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66" w:after="83"/>
        <w:ind w:firstLine="0" w:firstLineChars="0"/>
        <w:rPr>
          <w:sz w:val="48"/>
        </w:rPr>
      </w:pPr>
      <w:bookmarkStart w:id="0" w:name="OLE_LINK1"/>
      <w:bookmarkStart w:id="1" w:name="OLE_LINK2"/>
    </w:p>
    <w:p>
      <w:pPr>
        <w:spacing w:before="166" w:after="83"/>
        <w:ind w:firstLine="0" w:firstLineChars="0"/>
        <w:rPr>
          <w:sz w:val="48"/>
        </w:rPr>
      </w:pPr>
    </w:p>
    <w:p>
      <w:pPr>
        <w:spacing w:before="166" w:after="83"/>
        <w:ind w:firstLine="0" w:firstLineChars="0"/>
        <w:rPr>
          <w:sz w:val="48"/>
        </w:rPr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</w:p>
    <w:p>
      <w:pPr>
        <w:spacing w:before="166" w:after="83"/>
        <w:ind w:firstLine="0" w:firstLineChars="0"/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ragraph">
                  <wp:posOffset>80010</wp:posOffset>
                </wp:positionV>
                <wp:extent cx="5263515" cy="152400"/>
                <wp:effectExtent l="19050" t="19050" r="2603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4pt;margin-top:6.3pt;height:12pt;width:414.45pt;z-index:251659264;mso-width-relative:page;mso-height-relative:page;" fillcolor="#203864 [1608]" filled="t" stroked="t" coordsize="21600,21600" o:gfxdata="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EXV0KXWAAAABgEAAA8AAAAA&#10;AAAAAQAgAAAAIgAAAGRycy9kb3ducmV2LnhtbFBLAQIUABQAAAAIAIdO4kAutIE3FgIAAEwEAAAO&#10;AAAAAAAAAAEAIAAAACUBAABkcnMvZTJvRG9jLnhtbFBLBQYAAAAABgAGAFkBAACtBQAAAAA=&#10;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pStyle w:val="15"/>
        <w:jc w:val="center"/>
        <w:rPr>
          <w:rFonts w:hint="eastAsia" w:ascii="黑体" w:eastAsia="黑体"/>
          <w:b/>
          <w:sz w:val="40"/>
          <w:szCs w:val="40"/>
        </w:rPr>
      </w:pPr>
      <w:r>
        <w:rPr>
          <w:rFonts w:hint="eastAsia" w:ascii="黑体" w:eastAsia="黑体"/>
          <w:b/>
          <w:sz w:val="40"/>
          <w:szCs w:val="40"/>
        </w:rPr>
        <w:t>上海市教师高级专业技术职务综合评审平台</w:t>
      </w:r>
    </w:p>
    <w:p>
      <w:pPr>
        <w:pStyle w:val="15"/>
        <w:jc w:val="center"/>
        <w:rPr>
          <w:rFonts w:ascii="黑体" w:eastAsia="黑体"/>
          <w:b/>
          <w:sz w:val="40"/>
          <w:szCs w:val="40"/>
        </w:rPr>
      </w:pPr>
      <w:r>
        <w:rPr>
          <w:rFonts w:hint="eastAsia" w:ascii="黑体" w:eastAsia="黑体"/>
          <w:b/>
          <w:sz w:val="40"/>
          <w:szCs w:val="40"/>
        </w:rPr>
        <w:t>【教师】操作手册</w:t>
      </w:r>
    </w:p>
    <w:p>
      <w:pPr>
        <w:spacing w:before="166" w:after="83"/>
        <w:ind w:firstLine="0" w:firstLineChars="0"/>
        <w:rPr>
          <w:b/>
          <w:sz w:val="48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178435</wp:posOffset>
                </wp:positionV>
                <wp:extent cx="5263515" cy="152400"/>
                <wp:effectExtent l="19050" t="19050" r="26035" b="1905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3515" cy="1524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</a:schemeClr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ind w:firstLine="480"/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75pt;margin-top:14.05pt;height:12pt;width:414.45pt;z-index:251660288;mso-width-relative:page;mso-height-relative:page;" fillcolor="#203864 [1608]" filled="t" stroked="t" coordsize="21600,21600" o:gfxdata="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w44KrNUAAAAHAQAADwAAAAAA&#10;AAABACAAAAAiAAAAZHJzL2Rvd25yZXYueG1sUEsBAhQAFAAAAAgAh07iQJEDaC0WAgAATAQAAA4A&#10;AAAAAAAAAQAgAAAAJAEAAGRycy9lMm9Eb2MueG1sUEsFBgAAAAAGAAYAWQEAAKwFAAAAAA==&#10;">
                <v:fill on="t" focussize="0,0"/>
                <v:stroke weight="3pt" color="#FFFFFF" joinstyle="miter"/>
                <v:imagedata o:title=""/>
                <o:lock v:ext="edit" aspectratio="f"/>
                <v:textbox>
                  <w:txbxContent>
                    <w:p>
                      <w:pPr>
                        <w:ind w:firstLine="480"/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>
      <w:pPr>
        <w:spacing w:before="166" w:after="83"/>
        <w:ind w:firstLine="0" w:firstLineChars="0"/>
        <w:jc w:val="center"/>
      </w:pPr>
    </w:p>
    <w:p>
      <w:pPr>
        <w:spacing w:before="166" w:after="83"/>
        <w:ind w:firstLine="0" w:firstLineChars="0"/>
        <w:jc w:val="center"/>
      </w:pPr>
    </w:p>
    <w:p>
      <w:pPr>
        <w:spacing w:before="166" w:after="83"/>
        <w:ind w:firstLine="0" w:firstLineChars="0"/>
        <w:rPr>
          <w:rFonts w:asciiTheme="majorEastAsia" w:hAnsiTheme="majorEastAsia" w:eastAsiaTheme="majorEastAsia"/>
          <w:b/>
          <w:sz w:val="28"/>
          <w:szCs w:val="28"/>
        </w:rPr>
      </w:pPr>
    </w:p>
    <w:p>
      <w:pPr>
        <w:spacing w:before="166" w:after="83"/>
        <w:ind w:firstLine="0" w:firstLineChars="0"/>
        <w:rPr>
          <w:rFonts w:asciiTheme="majorEastAsia" w:hAnsiTheme="majorEastAsia" w:eastAsiaTheme="majorEastAsia"/>
          <w:b/>
          <w:sz w:val="28"/>
          <w:szCs w:val="28"/>
        </w:rPr>
      </w:pPr>
    </w:p>
    <w:p>
      <w:pPr>
        <w:spacing w:before="166" w:after="83"/>
        <w:ind w:firstLine="0" w:firstLineChars="0"/>
        <w:rPr>
          <w:rFonts w:asciiTheme="majorEastAsia" w:hAnsiTheme="majorEastAsia" w:eastAsiaTheme="majorEastAsia"/>
          <w:b/>
          <w:sz w:val="28"/>
          <w:szCs w:val="28"/>
        </w:rPr>
      </w:pPr>
    </w:p>
    <w:p>
      <w:pPr>
        <w:pStyle w:val="15"/>
      </w:pPr>
    </w:p>
    <w:bookmarkEnd w:id="0"/>
    <w:bookmarkEnd w:id="1"/>
    <w:p>
      <w:pPr>
        <w:pStyle w:val="15"/>
        <w:jc w:val="center"/>
      </w:pPr>
    </w:p>
    <w:p>
      <w:pPr>
        <w:spacing w:before="166" w:after="83"/>
        <w:ind w:firstLine="3348" w:firstLineChars="1395"/>
        <w:rPr>
          <w:rFonts w:hint="default" w:eastAsia="宋体"/>
          <w:lang w:val="en-US" w:eastAsia="zh-CN"/>
        </w:rPr>
        <w:sectPr>
          <w:headerReference r:id="rId7" w:type="first"/>
          <w:headerReference r:id="rId5" w:type="default"/>
          <w:footerReference r:id="rId8" w:type="default"/>
          <w:headerReference r:id="rId6" w:type="even"/>
          <w:pgSz w:w="11906" w:h="16838"/>
          <w:pgMar w:top="1440" w:right="1803" w:bottom="1440" w:left="1803" w:header="737" w:footer="737" w:gutter="0"/>
          <w:pgNumType w:start="1"/>
          <w:cols w:space="0" w:num="1"/>
          <w:docGrid w:type="lines" w:linePitch="332" w:charSpace="0"/>
        </w:sectPr>
      </w:pPr>
      <w:r>
        <w:rPr>
          <w:rFonts w:hint="eastAsia"/>
          <w:lang w:val="en-US" w:eastAsia="zh-CN"/>
        </w:rPr>
        <w:t>2022年9月</w:t>
      </w:r>
    </w:p>
    <w:sdt>
      <w:sdtPr>
        <w:rPr>
          <w:rFonts w:ascii="宋体" w:hAnsi="宋体"/>
          <w:b/>
          <w:bCs/>
          <w:sz w:val="32"/>
          <w:szCs w:val="32"/>
        </w:rPr>
        <w:id w:val="147457434"/>
        <w15:color w:val="DBDBDB"/>
        <w:docPartObj>
          <w:docPartGallery w:val="Table of Contents"/>
          <w:docPartUnique/>
        </w:docPartObj>
      </w:sdtPr>
      <w:sdtEndPr>
        <w:rPr>
          <w:rFonts w:ascii="宋体" w:hAnsi="宋体"/>
          <w:b/>
          <w:bCs/>
          <w:sz w:val="32"/>
          <w:szCs w:val="32"/>
        </w:rPr>
      </w:sdtEndPr>
      <w:sdtContent>
        <w:p>
          <w:pPr>
            <w:ind w:firstLine="0" w:firstLineChars="0"/>
            <w:jc w:val="center"/>
            <w:rPr>
              <w:b/>
              <w:bCs/>
              <w:sz w:val="32"/>
              <w:szCs w:val="32"/>
            </w:rPr>
          </w:pPr>
          <w:r>
            <w:rPr>
              <w:rFonts w:ascii="宋体" w:hAnsi="宋体"/>
              <w:b/>
              <w:bCs/>
              <w:sz w:val="32"/>
              <w:szCs w:val="32"/>
            </w:rPr>
            <w:t>目录</w:t>
          </w:r>
        </w:p>
        <w:p>
          <w:pPr>
            <w:pStyle w:val="9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"_Toc112934654"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1.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"/>
              <w:rFonts w:ascii="宋体" w:hAnsi="宋体" w:cs="宋体"/>
            </w:rPr>
            <w:t>平台登录</w:t>
          </w:r>
          <w:r>
            <w:tab/>
          </w:r>
          <w:r>
            <w:fldChar w:fldCharType="begin"/>
          </w:r>
          <w:r>
            <w:instrText xml:space="preserve"> PAGEREF _Toc112934654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"_Toc112934655" </w:instrText>
          </w:r>
          <w:r>
            <w:fldChar w:fldCharType="separate"/>
          </w:r>
          <w:r>
            <w:rPr>
              <w:rStyle w:val="14"/>
            </w:rPr>
            <w:t>2.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"/>
            </w:rPr>
            <w:t>项目申报</w:t>
          </w:r>
          <w:r>
            <w:tab/>
          </w:r>
          <w:r>
            <w:fldChar w:fldCharType="begin"/>
          </w:r>
          <w:r>
            <w:instrText xml:space="preserve"> PAGEREF _Toc112934655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"_Toc112934656" </w:instrText>
          </w:r>
          <w:r>
            <w:fldChar w:fldCharType="separate"/>
          </w:r>
          <w:r>
            <w:rPr>
              <w:rStyle w:val="14"/>
            </w:rPr>
            <w:t>3.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"/>
            </w:rPr>
            <w:t>填写申报材料</w:t>
          </w:r>
          <w:r>
            <w:tab/>
          </w:r>
          <w:r>
            <w:fldChar w:fldCharType="begin"/>
          </w:r>
          <w:r>
            <w:instrText xml:space="preserve"> PAGEREF _Toc112934656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"_Toc112934657"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3.1完善【基本信息】</w:t>
          </w:r>
          <w:r>
            <w:tab/>
          </w:r>
          <w:r>
            <w:fldChar w:fldCharType="begin"/>
          </w:r>
          <w:r>
            <w:instrText xml:space="preserve"> PAGEREF _Toc112934657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"_Toc112934658"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3.2完善【教研成果信息】</w:t>
          </w:r>
          <w:r>
            <w:tab/>
          </w:r>
          <w:r>
            <w:fldChar w:fldCharType="begin"/>
          </w:r>
          <w:r>
            <w:instrText xml:space="preserve"> PAGEREF _Toc112934658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"_Toc112934659"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3.3完善【任教学段经历】</w:t>
          </w:r>
          <w:r>
            <w:tab/>
          </w:r>
          <w:r>
            <w:fldChar w:fldCharType="begin"/>
          </w:r>
          <w:r>
            <w:instrText xml:space="preserve"> PAGEREF _Toc112934659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"_Toc112934660"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3.4完善【任课课程表】</w:t>
          </w:r>
          <w:r>
            <w:tab/>
          </w:r>
          <w:r>
            <w:fldChar w:fldCharType="begin"/>
          </w:r>
          <w:r>
            <w:instrText xml:space="preserve"> PAGEREF _Toc112934660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"_Toc112934661"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3.5完善【本人总结】</w:t>
          </w:r>
          <w:r>
            <w:tab/>
          </w:r>
          <w:r>
            <w:fldChar w:fldCharType="begin"/>
          </w:r>
          <w:r>
            <w:instrText xml:space="preserve"> PAGEREF _Toc112934661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"_Toc112934662"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3.6完善【教研活动情况】</w:t>
          </w:r>
          <w:r>
            <w:tab/>
          </w:r>
          <w:r>
            <w:fldChar w:fldCharType="begin"/>
          </w:r>
          <w:r>
            <w:instrText xml:space="preserve"> PAGEREF _Toc112934662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"_Toc112934663"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3.7完善【奖励情况】</w:t>
          </w:r>
          <w:r>
            <w:tab/>
          </w:r>
          <w:r>
            <w:fldChar w:fldCharType="begin"/>
          </w:r>
          <w:r>
            <w:instrText xml:space="preserve"> PAGEREF _Toc112934663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"_Toc112934664"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3.8完善【工作简历】</w:t>
          </w:r>
          <w:r>
            <w:tab/>
          </w:r>
          <w:r>
            <w:fldChar w:fldCharType="begin"/>
          </w:r>
          <w:r>
            <w:instrText xml:space="preserve"> PAGEREF _Toc112934664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"_Toc112934665"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3.9完善【学习简历】</w:t>
          </w:r>
          <w:r>
            <w:tab/>
          </w:r>
          <w:r>
            <w:fldChar w:fldCharType="begin"/>
          </w:r>
          <w:r>
            <w:instrText xml:space="preserve"> PAGEREF _Toc112934665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0"/>
            <w:tabs>
              <w:tab w:val="right" w:leader="dot" w:pos="8296"/>
            </w:tabs>
            <w:ind w:left="480"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"_Toc112934666" </w:instrText>
          </w:r>
          <w:r>
            <w:fldChar w:fldCharType="separate"/>
          </w:r>
          <w:r>
            <w:rPr>
              <w:rStyle w:val="14"/>
              <w:rFonts w:ascii="宋体" w:hAnsi="宋体" w:cs="宋体"/>
            </w:rPr>
            <w:t>3.10完善【特殊情况申报】</w:t>
          </w:r>
          <w:r>
            <w:tab/>
          </w:r>
          <w:r>
            <w:fldChar w:fldCharType="begin"/>
          </w:r>
          <w:r>
            <w:instrText xml:space="preserve"> PAGEREF _Toc112934666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"_Toc112934667" </w:instrText>
          </w:r>
          <w:r>
            <w:fldChar w:fldCharType="separate"/>
          </w:r>
          <w:r>
            <w:rPr>
              <w:rStyle w:val="14"/>
            </w:rPr>
            <w:t>4.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"/>
            </w:rPr>
            <w:t>提交申请</w:t>
          </w:r>
          <w:r>
            <w:tab/>
          </w:r>
          <w:r>
            <w:fldChar w:fldCharType="begin"/>
          </w:r>
          <w:r>
            <w:instrText xml:space="preserve"> PAGEREF _Toc112934667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"_Toc112934668" </w:instrText>
          </w:r>
          <w:r>
            <w:fldChar w:fldCharType="separate"/>
          </w:r>
          <w:r>
            <w:rPr>
              <w:rStyle w:val="14"/>
            </w:rPr>
            <w:t>5.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"/>
            </w:rPr>
            <w:t>退回修改</w:t>
          </w:r>
          <w:r>
            <w:tab/>
          </w:r>
          <w:r>
            <w:fldChar w:fldCharType="begin"/>
          </w:r>
          <w:r>
            <w:instrText xml:space="preserve"> PAGEREF _Toc112934668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"_Toc112934669" </w:instrText>
          </w:r>
          <w:r>
            <w:fldChar w:fldCharType="separate"/>
          </w:r>
          <w:r>
            <w:rPr>
              <w:rStyle w:val="14"/>
            </w:rPr>
            <w:t>6.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"/>
            </w:rPr>
            <w:t>否决情况</w:t>
          </w:r>
          <w:r>
            <w:tab/>
          </w:r>
          <w:r>
            <w:fldChar w:fldCharType="begin"/>
          </w:r>
          <w:r>
            <w:instrText xml:space="preserve"> PAGEREF _Toc112934669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left" w:pos="1050"/>
              <w:tab w:val="right" w:leader="dot" w:pos="8296"/>
            </w:tabs>
            <w:ind w:firstLine="480"/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HYPERLINK \l "_Toc112934670" </w:instrText>
          </w:r>
          <w:r>
            <w:fldChar w:fldCharType="separate"/>
          </w:r>
          <w:r>
            <w:rPr>
              <w:rStyle w:val="14"/>
            </w:rPr>
            <w:t>7.</w:t>
          </w:r>
          <w:r>
            <w:rPr>
              <w:rFonts w:asciiTheme="minorHAnsi" w:hAnsiTheme="minorHAnsi" w:eastAsiaTheme="minorEastAsia" w:cstheme="minorBidi"/>
              <w:kern w:val="2"/>
              <w:sz w:val="21"/>
              <w:szCs w:val="22"/>
            </w:rPr>
            <w:tab/>
          </w:r>
          <w:r>
            <w:rPr>
              <w:rStyle w:val="14"/>
            </w:rPr>
            <w:t>通过情况</w:t>
          </w:r>
          <w:r>
            <w:tab/>
          </w:r>
          <w:r>
            <w:fldChar w:fldCharType="begin"/>
          </w:r>
          <w:r>
            <w:instrText xml:space="preserve"> PAGEREF _Toc112934670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ind w:firstLine="480"/>
          </w:pPr>
          <w:r>
            <w:fldChar w:fldCharType="end"/>
          </w:r>
        </w:p>
      </w:sdtContent>
    </w:sdt>
    <w:p>
      <w:pPr>
        <w:ind w:firstLine="0" w:firstLineChars="0"/>
        <w:outlineLvl w:val="0"/>
        <w:rPr>
          <w:rFonts w:hint="eastAsia" w:ascii="宋体" w:hAnsi="宋体" w:eastAsia="宋体" w:cs="宋体"/>
          <w:b/>
          <w:kern w:val="44"/>
          <w:sz w:val="32"/>
          <w:szCs w:val="32"/>
          <w:lang w:val="en-US" w:eastAsia="zh-CN" w:bidi="ar-SA"/>
        </w:rPr>
      </w:pPr>
      <w:r>
        <w:rPr>
          <w:rFonts w:hint="eastAsia"/>
        </w:rPr>
        <w:br w:type="page"/>
      </w:r>
      <w:bookmarkStart w:id="2" w:name="_Toc112934654"/>
      <w:r>
        <w:rPr>
          <w:rFonts w:hint="eastAsia" w:ascii="宋体" w:hAnsi="宋体" w:eastAsia="宋体" w:cs="宋体"/>
          <w:b/>
          <w:kern w:val="44"/>
          <w:sz w:val="32"/>
          <w:szCs w:val="32"/>
          <w:lang w:val="en-US" w:eastAsia="zh-CN" w:bidi="ar-SA"/>
        </w:rPr>
        <w:t>运行环境及电脑配置要求</w:t>
      </w:r>
      <w:r>
        <w:rPr>
          <w:rFonts w:hint="eastAsia" w:ascii="宋体" w:hAnsi="宋体" w:cs="宋体"/>
          <w:b/>
          <w:kern w:val="44"/>
          <w:sz w:val="32"/>
          <w:szCs w:val="32"/>
          <w:lang w:val="en-US" w:eastAsia="zh-CN" w:bidi="ar-SA"/>
        </w:rPr>
        <w:t>：</w:t>
      </w:r>
    </w:p>
    <w:p>
      <w:pPr>
        <w:numPr>
          <w:ilvl w:val="0"/>
          <w:numId w:val="1"/>
        </w:numPr>
        <w:ind w:left="420" w:leftChars="0" w:hanging="420" w:firstLineChars="0"/>
        <w:rPr>
          <w:rFonts w:hint="eastAsia"/>
        </w:rPr>
      </w:pPr>
      <w:r>
        <w:rPr>
          <w:rFonts w:hint="eastAsia"/>
          <w:lang w:val="en-US" w:eastAsia="zh-CN"/>
        </w:rPr>
        <w:t>电脑</w:t>
      </w:r>
      <w:r>
        <w:rPr>
          <w:rFonts w:hint="eastAsia"/>
        </w:rPr>
        <w:t xml:space="preserve">配置要求: </w:t>
      </w:r>
    </w:p>
    <w:p>
      <w:pPr>
        <w:rPr>
          <w:rFonts w:hint="eastAsia" w:eastAsia="宋体"/>
          <w:lang w:eastAsia="zh-CN"/>
        </w:rPr>
      </w:pPr>
      <w:r>
        <w:rPr>
          <w:rFonts w:hint="eastAsia"/>
        </w:rPr>
        <w:t>内存512M以上，硬盘40 G以上</w:t>
      </w:r>
      <w:r>
        <w:rPr>
          <w:rFonts w:hint="eastAsia"/>
          <w:lang w:eastAsia="zh-CN"/>
        </w:rPr>
        <w:t>；</w:t>
      </w:r>
    </w:p>
    <w:p>
      <w:pPr>
        <w:rPr>
          <w:rFonts w:hint="eastAsia"/>
        </w:rPr>
      </w:pPr>
      <w:r>
        <w:rPr>
          <w:rFonts w:hint="eastAsia"/>
        </w:rPr>
        <w:t>显示器和显卡必须支持</w:t>
      </w:r>
      <w:r>
        <w:rPr>
          <w:rFonts w:hint="eastAsia"/>
          <w:b/>
          <w:bCs/>
          <w:color w:val="FF0000"/>
          <w:lang w:val="en-US" w:eastAsia="zh-CN"/>
        </w:rPr>
        <w:t>1920</w:t>
      </w:r>
      <w:r>
        <w:rPr>
          <w:rFonts w:hint="eastAsia"/>
          <w:b/>
          <w:bCs/>
          <w:color w:val="FF0000"/>
        </w:rPr>
        <w:t>×</w:t>
      </w:r>
      <w:r>
        <w:rPr>
          <w:rFonts w:hint="eastAsia"/>
          <w:b/>
          <w:bCs/>
          <w:color w:val="FF0000"/>
          <w:lang w:val="en-US" w:eastAsia="zh-CN"/>
        </w:rPr>
        <w:t>1080</w:t>
      </w:r>
      <w:r>
        <w:rPr>
          <w:rFonts w:hint="eastAsia"/>
        </w:rPr>
        <w:t>、75Hz、24位真彩显示；</w:t>
      </w:r>
    </w:p>
    <w:p>
      <w:pPr>
        <w:rPr>
          <w:rFonts w:hint="eastAsia"/>
        </w:rPr>
      </w:pPr>
      <w:r>
        <w:rPr>
          <w:rFonts w:hint="eastAsia"/>
        </w:rPr>
        <w:t>100M</w:t>
      </w:r>
      <w:r>
        <w:rPr>
          <w:rFonts w:hint="eastAsia"/>
          <w:lang w:val="en-US" w:eastAsia="zh-CN"/>
        </w:rPr>
        <w:t>以上</w:t>
      </w:r>
      <w:r>
        <w:rPr>
          <w:rFonts w:hint="eastAsia"/>
        </w:rPr>
        <w:t>网卡；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</w:rPr>
      </w:pPr>
      <w:r>
        <w:rPr>
          <w:rFonts w:hint="eastAsia"/>
          <w:lang w:val="en-US" w:eastAsia="zh-CN"/>
        </w:rPr>
        <w:t>电脑操作系统：Windows7以上、iOS</w:t>
      </w:r>
    </w:p>
    <w:p>
      <w:pPr>
        <w:numPr>
          <w:ilvl w:val="0"/>
          <w:numId w:val="2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浏览器要求：推荐使用</w:t>
      </w:r>
      <w:r>
        <w:rPr>
          <w:rFonts w:hint="eastAsia"/>
          <w:b/>
          <w:bCs/>
          <w:color w:val="FF0000"/>
          <w:lang w:val="en-US" w:eastAsia="zh-CN"/>
        </w:rPr>
        <w:t>谷歌浏览器</w:t>
      </w:r>
      <w:r>
        <w:rPr>
          <w:rFonts w:hint="eastAsia"/>
          <w:lang w:val="en-US" w:eastAsia="zh-CN"/>
        </w:rPr>
        <w:t>（Google Chrome浏览器）</w:t>
      </w:r>
    </w:p>
    <w:p>
      <w:pPr>
        <w:numPr>
          <w:ilvl w:val="0"/>
          <w:numId w:val="0"/>
        </w:numPr>
        <w:ind w:leftChars="0" w:firstLine="420" w:firstLineChars="0"/>
        <w:rPr>
          <w:rFonts w:hint="default" w:eastAsia="宋体"/>
          <w:u w:val="single"/>
          <w:lang w:val="en-US" w:eastAsia="zh-CN"/>
        </w:rPr>
      </w:pPr>
      <w:r>
        <w:rPr>
          <w:rFonts w:hint="default" w:eastAsia="宋体"/>
          <w:lang w:val="en-US" w:eastAsia="zh-CN"/>
        </w:rPr>
        <w:t>谷歌浏览器下载官网:</w:t>
      </w:r>
      <w:r>
        <w:rPr>
          <w:rFonts w:hint="default" w:eastAsia="宋体"/>
          <w:u w:val="single"/>
          <w:lang w:val="en-US" w:eastAsia="zh-CN"/>
        </w:rPr>
        <w:t>http://www.google.cn/chrome/</w:t>
      </w:r>
    </w:p>
    <w:p>
      <w:pPr>
        <w:numPr>
          <w:ilvl w:val="0"/>
          <w:numId w:val="0"/>
        </w:numPr>
        <w:rPr>
          <w:rFonts w:hint="default" w:eastAsia="宋体"/>
          <w:u w:val="single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  <w:r>
        <w:rPr>
          <w:rFonts w:hint="eastAsia"/>
          <w:color w:val="FF0000"/>
          <w:u w:val="single"/>
          <w:lang w:val="en-US" w:eastAsia="zh-CN"/>
        </w:rPr>
        <w:t>注：为了保障平台正常运行，请遵循以上环境及配置要求。</w:t>
      </w:r>
    </w:p>
    <w:p>
      <w:pPr>
        <w:pStyle w:val="2"/>
        <w:numPr>
          <w:ilvl w:val="0"/>
          <w:numId w:val="3"/>
        </w:numPr>
        <w:spacing w:before="312" w:after="156"/>
        <w:rPr>
          <w:rFonts w:ascii="宋体" w:hAnsi="宋体" w:cs="宋体"/>
          <w:sz w:val="32"/>
          <w:szCs w:val="32"/>
        </w:rPr>
      </w:pPr>
      <w:r>
        <w:rPr>
          <w:rFonts w:hint="eastAsia" w:ascii="宋体" w:hAnsi="宋体" w:cs="宋体"/>
          <w:sz w:val="32"/>
          <w:szCs w:val="32"/>
        </w:rPr>
        <w:t>平台登录</w:t>
      </w:r>
      <w:bookmarkEnd w:id="2"/>
    </w:p>
    <w:p>
      <w:pPr>
        <w:widowControl w:val="0"/>
        <w:ind w:firstLine="0" w:firstLineChars="0"/>
        <w:rPr>
          <w:rStyle w:val="14"/>
          <w:rFonts w:hint="eastAsia" w:ascii="宋体" w:hAnsi="宋体" w:cs="宋体"/>
        </w:rPr>
      </w:pPr>
      <w:r>
        <w:rPr>
          <w:rFonts w:hint="eastAsia"/>
        </w:rPr>
        <w:t>登录地址：</w:t>
      </w:r>
      <w:r>
        <w:rPr>
          <w:rStyle w:val="14"/>
          <w:rFonts w:hint="eastAsia" w:ascii="宋体" w:hAnsi="宋体" w:cs="宋体"/>
        </w:rPr>
        <w:t>https://i-pjzcps.shec.edu.cn/</w:t>
      </w:r>
    </w:p>
    <w:p>
      <w:pPr>
        <w:widowControl w:val="0"/>
        <w:ind w:firstLine="0" w:firstLineChars="0"/>
        <w:rPr>
          <w:rFonts w:ascii="宋体" w:hAnsi="宋体" w:cs="宋体"/>
          <w:highlight w:val="none"/>
        </w:rPr>
      </w:pPr>
      <w:r>
        <w:rPr>
          <w:rFonts w:hint="eastAsia" w:ascii="宋体" w:hAnsi="宋体" w:cs="宋体"/>
          <w:highlight w:val="none"/>
        </w:rPr>
        <w:t>教师通过链接地址进入平台主界面，选择</w:t>
      </w:r>
      <w:r>
        <w:rPr>
          <w:rFonts w:hint="eastAsia" w:ascii="宋体" w:hAnsi="宋体" w:cs="宋体"/>
          <w:b/>
          <w:bCs/>
          <w:highlight w:val="none"/>
        </w:rPr>
        <w:t>动态码</w:t>
      </w:r>
      <w:r>
        <w:rPr>
          <w:rFonts w:hint="eastAsia" w:ascii="宋体" w:hAnsi="宋体" w:cs="宋体"/>
          <w:highlight w:val="none"/>
        </w:rPr>
        <w:t>或一网通办的登录方式进入</w:t>
      </w:r>
      <w:r>
        <w:rPr>
          <w:rFonts w:hint="eastAsia" w:ascii="宋体" w:hAnsi="宋体" w:cs="宋体"/>
          <w:highlight w:val="none"/>
          <w:lang w:eastAsia="zh-CN"/>
        </w:rPr>
        <w:t>，近</w:t>
      </w:r>
      <w:r>
        <w:rPr>
          <w:rFonts w:hint="eastAsia" w:ascii="宋体" w:hAnsi="宋体" w:cs="宋体"/>
          <w:highlight w:val="none"/>
          <w:lang w:val="en-US" w:eastAsia="zh-CN"/>
        </w:rPr>
        <w:t>3</w:t>
      </w:r>
      <w:r>
        <w:rPr>
          <w:rFonts w:hint="eastAsia" w:ascii="宋体" w:hAnsi="宋体" w:cs="宋体"/>
          <w:highlight w:val="none"/>
          <w:lang w:eastAsia="zh-CN"/>
        </w:rPr>
        <w:t>年参加过论文鉴定的</w:t>
      </w:r>
      <w:r>
        <w:rPr>
          <w:rFonts w:hint="eastAsia" w:ascii="宋体" w:hAnsi="宋体" w:cs="宋体"/>
          <w:highlight w:val="none"/>
          <w:lang w:val="en-US" w:eastAsia="zh-CN"/>
        </w:rPr>
        <w:t>老师可直接通过手机动态码进行登录，如手机号有变动则需要通过学校管理员添加相关账号信息</w:t>
      </w:r>
      <w:r>
        <w:rPr>
          <w:rFonts w:hint="eastAsia" w:ascii="宋体" w:hAnsi="宋体" w:cs="宋体"/>
          <w:highlight w:val="none"/>
        </w:rPr>
        <w:t>。</w:t>
      </w:r>
    </w:p>
    <w:p>
      <w:pPr>
        <w:ind w:firstLine="0" w:firstLineChars="0"/>
        <w:rPr>
          <w:rFonts w:ascii="宋体" w:hAnsi="宋体" w:cs="宋体"/>
          <w:color w:val="FF0000"/>
        </w:rPr>
      </w:pPr>
      <w:r>
        <w:rPr>
          <w:rFonts w:hint="eastAsia"/>
          <w:color w:val="FF0000"/>
        </w:rPr>
        <w:t>备注：推荐使用谷歌</w:t>
      </w:r>
      <w:r>
        <w:rPr>
          <w:rFonts w:hint="eastAsia"/>
          <w:color w:val="FF0000"/>
          <w:lang w:val="en-US" w:eastAsia="zh-CN"/>
        </w:rPr>
        <w:t>浏览器。</w:t>
      </w:r>
    </w:p>
    <w:p>
      <w:pPr>
        <w:ind w:firstLine="0" w:firstLineChars="0"/>
        <w:jc w:val="center"/>
        <w:rPr>
          <w:rFonts w:hint="eastAsia"/>
        </w:rPr>
      </w:pPr>
      <w:r>
        <w:drawing>
          <wp:inline distT="0" distB="0" distL="0" distR="0">
            <wp:extent cx="5274310" cy="3172460"/>
            <wp:effectExtent l="0" t="0" r="2540" b="889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40" w:firstLineChars="1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首次登录的老师，进入时需要选择所申报的项目类别：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240" w:firstLineChars="100"/>
        <w:jc w:val="both"/>
        <w:textAlignment w:val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4453255" cy="2009775"/>
            <wp:effectExtent l="0" t="0" r="444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5325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 xml:space="preserve">再对相关的信息进行补充和确认：  </w:t>
      </w:r>
    </w:p>
    <w:p>
      <w:pPr>
        <w:ind w:firstLine="0" w:firstLineChars="0"/>
      </w:pPr>
      <w:r>
        <w:drawing>
          <wp:inline distT="0" distB="0" distL="114300" distR="114300">
            <wp:extent cx="5270500" cy="2327275"/>
            <wp:effectExtent l="9525" t="9525" r="23495" b="1016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27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才能够进入到项目申报页面。</w:t>
      </w:r>
    </w:p>
    <w:p>
      <w:pPr>
        <w:ind w:firstLine="480"/>
        <w:rPr>
          <w:rFonts w:hint="default" w:eastAsia="宋体"/>
          <w:b/>
          <w:bCs/>
          <w:color w:val="FF0000"/>
          <w:u w:val="single"/>
          <w:lang w:val="en-US" w:eastAsia="zh-CN"/>
        </w:rPr>
      </w:pPr>
      <w:r>
        <w:rPr>
          <w:rFonts w:hint="eastAsia"/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若首次登录时账号密码错误或碰到其他问题请联系校级管理员</w:t>
      </w:r>
      <w:r>
        <w:rPr>
          <w:rFonts w:hint="eastAsia"/>
          <w:b/>
          <w:bCs/>
          <w:color w:val="000000" w:themeColor="text1"/>
          <w:u w:val="single"/>
          <w:lang w:eastAsia="zh-CN"/>
          <w14:textFill>
            <w14:solidFill>
              <w14:schemeClr w14:val="tx1"/>
            </w14:solidFill>
          </w14:textFill>
        </w:rPr>
        <w:t>，及时核对个人信息</w:t>
      </w:r>
      <w:r>
        <w:rPr>
          <w:rFonts w:hint="eastAsia"/>
          <w:b/>
          <w:bCs/>
          <w:color w:val="000000" w:themeColor="text1"/>
          <w:u w:val="single"/>
          <w14:textFill>
            <w14:solidFill>
              <w14:schemeClr w14:val="tx1"/>
            </w14:solidFill>
          </w14:textFill>
        </w:rPr>
        <w:t>。</w:t>
      </w:r>
    </w:p>
    <w:p>
      <w:pPr>
        <w:pStyle w:val="2"/>
        <w:numPr>
          <w:ilvl w:val="0"/>
          <w:numId w:val="3"/>
        </w:numPr>
        <w:spacing w:before="312" w:after="156"/>
        <w:rPr>
          <w:sz w:val="32"/>
          <w:szCs w:val="32"/>
        </w:rPr>
      </w:pPr>
      <w:bookmarkStart w:id="3" w:name="_Toc112934655"/>
      <w:r>
        <w:rPr>
          <w:rFonts w:hint="eastAsia"/>
          <w:sz w:val="32"/>
          <w:szCs w:val="32"/>
        </w:rPr>
        <w:t>项目申报</w:t>
      </w:r>
      <w:bookmarkEnd w:id="3"/>
    </w:p>
    <w:p>
      <w:pPr>
        <w:ind w:firstLine="480"/>
      </w:pPr>
      <w:r>
        <w:rPr>
          <w:rFonts w:hint="eastAsia"/>
        </w:rPr>
        <w:t>进入项目申报界面后，右上角可以查看系统的公告和消息。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125085" cy="1228725"/>
            <wp:effectExtent l="0" t="0" r="5715" b="317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  <w:color w:val="FF0000"/>
        </w:rPr>
      </w:pPr>
      <w:r>
        <w:rPr>
          <w:rFonts w:hint="eastAsia"/>
        </w:rPr>
        <w:t>选择合适的申报项目进行申报</w:t>
      </w:r>
      <w:r>
        <w:rPr>
          <w:rFonts w:hint="eastAsia"/>
          <w:color w:val="FF0000"/>
        </w:rPr>
        <w:t>，每个项目均会有截止时间</w:t>
      </w:r>
      <w:r>
        <w:rPr>
          <w:rFonts w:hint="eastAsia"/>
          <w:b/>
          <w:bCs/>
          <w:color w:val="FF0000"/>
          <w:u w:val="single"/>
          <w:lang w:eastAsia="zh-CN"/>
        </w:rPr>
        <w:t>（评委会截止时间和区级截止时间）</w:t>
      </w:r>
      <w:r>
        <w:rPr>
          <w:rFonts w:hint="eastAsia"/>
          <w:color w:val="FF0000"/>
        </w:rPr>
        <w:t>，请在截止时间前</w:t>
      </w:r>
      <w:r>
        <w:rPr>
          <w:rFonts w:hint="eastAsia"/>
          <w:color w:val="FF0000"/>
          <w:lang w:eastAsia="zh-CN"/>
        </w:rPr>
        <w:t>完成申报流程并提交</w:t>
      </w:r>
      <w:r>
        <w:rPr>
          <w:rFonts w:hint="eastAsia"/>
          <w:color w:val="FF0000"/>
        </w:rPr>
        <w:t>，超时将</w:t>
      </w:r>
      <w:r>
        <w:rPr>
          <w:rFonts w:hint="eastAsia"/>
          <w:color w:val="FF0000"/>
          <w:lang w:eastAsia="zh-CN"/>
        </w:rPr>
        <w:t>无法</w:t>
      </w:r>
      <w:r>
        <w:rPr>
          <w:rFonts w:hint="eastAsia"/>
          <w:color w:val="FF0000"/>
        </w:rPr>
        <w:t>提交。</w:t>
      </w:r>
    </w:p>
    <w:p>
      <w:pPr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73040" cy="2270125"/>
            <wp:effectExtent l="0" t="0" r="10160" b="317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点击对应的项目名称可以查看“项目情况”，了解本次项目的基本信息和项目附件，项目文件支持在线阅览，较大的附件支持下载解压。</w:t>
      </w:r>
    </w:p>
    <w:p>
      <w:pPr>
        <w:ind w:firstLine="0" w:firstLineChars="0"/>
        <w:jc w:val="both"/>
      </w:pPr>
      <w:r>
        <w:drawing>
          <wp:inline distT="0" distB="0" distL="0" distR="0">
            <wp:extent cx="5274310" cy="3172460"/>
            <wp:effectExtent l="0" t="0" r="254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点击“开始申报”，进入“承诺书”界面，勾选红框处，点击按钮进入正式申报主界面。</w:t>
      </w:r>
    </w:p>
    <w:p>
      <w:pPr>
        <w:ind w:firstLine="480"/>
        <w:rPr>
          <w:rFonts w:hint="eastAsia"/>
        </w:rPr>
      </w:pPr>
      <w:r>
        <w:rPr>
          <w:rFonts w:hint="eastAsia"/>
          <w:color w:val="FF0000"/>
        </w:rPr>
        <w:t>注1：此处系统会有15秒的停留，才可以点击“进入”，申报教师需认真阅览承诺书。</w:t>
      </w:r>
    </w:p>
    <w:p>
      <w:pPr>
        <w:ind w:firstLine="0" w:firstLineChars="0"/>
      </w:pPr>
      <w:r>
        <w:drawing>
          <wp:inline distT="0" distB="0" distL="114300" distR="114300">
            <wp:extent cx="5271135" cy="2137410"/>
            <wp:effectExtent l="0" t="0" r="12065" b="889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spacing w:before="312" w:after="156"/>
        <w:rPr>
          <w:sz w:val="32"/>
          <w:szCs w:val="32"/>
        </w:rPr>
      </w:pPr>
      <w:bookmarkStart w:id="4" w:name="_Toc112934656"/>
      <w:r>
        <w:rPr>
          <w:rFonts w:hint="eastAsia"/>
          <w:sz w:val="32"/>
          <w:szCs w:val="32"/>
        </w:rPr>
        <w:t>填写申报材料</w:t>
      </w:r>
      <w:bookmarkEnd w:id="4"/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5" w:name="_Toc112934657"/>
      <w:r>
        <w:rPr>
          <w:rFonts w:hint="eastAsia" w:ascii="宋体" w:hAnsi="宋体" w:cs="宋体"/>
          <w:sz w:val="32"/>
          <w:szCs w:val="32"/>
        </w:rPr>
        <w:t>3.1完善【基本信息】</w:t>
      </w:r>
      <w:bookmarkEnd w:id="5"/>
    </w:p>
    <w:p>
      <w:pPr>
        <w:ind w:firstLine="720" w:firstLineChars="300"/>
        <w:rPr>
          <w:color w:val="FF0000"/>
        </w:rPr>
      </w:pPr>
      <w:bookmarkStart w:id="6" w:name="_Hlk112930016"/>
      <w:r>
        <w:rPr>
          <w:rFonts w:hint="eastAsia"/>
        </w:rPr>
        <w:t>点击“基本信息”板块右侧</w:t>
      </w:r>
      <w:r>
        <w:rPr>
          <w:rFonts w:hint="eastAsia"/>
          <w:b/>
          <w:bCs/>
          <w:color w:val="FF0000"/>
        </w:rPr>
        <w:t>“编辑”</w:t>
      </w:r>
      <w:r>
        <w:rPr>
          <w:rFonts w:hint="eastAsia"/>
        </w:rPr>
        <w:t>按钮，完善个人基本信息</w:t>
      </w:r>
      <w:r>
        <w:rPr>
          <w:rFonts w:hint="eastAsia"/>
          <w:lang w:eastAsia="zh-CN"/>
        </w:rPr>
        <w:t>。</w:t>
      </w:r>
      <w:r>
        <w:rPr>
          <w:rFonts w:hint="eastAsia"/>
        </w:rPr>
        <w:t>确认信息无误后，</w:t>
      </w:r>
      <w:r>
        <w:rPr>
          <w:rFonts w:hint="eastAsia"/>
          <w:b/>
          <w:bCs/>
          <w:color w:val="FF0000"/>
          <w:u w:val="single"/>
          <w:lang w:eastAsia="zh-CN"/>
        </w:rPr>
        <w:t>务必</w:t>
      </w:r>
      <w:r>
        <w:rPr>
          <w:rFonts w:hint="eastAsia"/>
          <w:b/>
          <w:bCs/>
          <w:color w:val="FF0000"/>
          <w:u w:val="single"/>
        </w:rPr>
        <w:t>点击“保存”。</w:t>
      </w:r>
    </w:p>
    <w:bookmarkEnd w:id="6"/>
    <w:p>
      <w:pPr>
        <w:ind w:firstLine="720" w:firstLineChars="300"/>
      </w:pPr>
      <w:r>
        <w:rPr>
          <w:rFonts w:hint="eastAsia"/>
        </w:rPr>
        <w:t>部分不可修改的信息如有误可在个人中心修改(点击系统右上角的头像即可进入个人中心)</w:t>
      </w:r>
    </w:p>
    <w:p>
      <w:pPr>
        <w:ind w:firstLine="720" w:firstLineChars="300"/>
        <w:rPr>
          <w:rFonts w:hint="eastAsia"/>
        </w:rPr>
      </w:pPr>
      <w:r>
        <w:rPr>
          <w:rFonts w:hint="eastAsia"/>
        </w:rPr>
        <w:t>红色提示性文字待学校填写</w:t>
      </w:r>
      <w:r>
        <w:rPr>
          <w:rFonts w:hint="eastAsia"/>
          <w:lang w:eastAsia="zh-CN"/>
        </w:rPr>
        <w:t>或上传</w:t>
      </w:r>
      <w:r>
        <w:rPr>
          <w:rFonts w:hint="eastAsia"/>
        </w:rPr>
        <w:t>的信息需在申报人提交之后，</w:t>
      </w:r>
      <w:r>
        <w:rPr>
          <w:rFonts w:hint="eastAsia"/>
          <w:lang w:eastAsia="zh-CN"/>
        </w:rPr>
        <w:t>由</w:t>
      </w:r>
      <w:r>
        <w:rPr>
          <w:rFonts w:hint="eastAsia"/>
        </w:rPr>
        <w:t>校级管</w:t>
      </w:r>
      <w:bookmarkStart w:id="19" w:name="_GoBack"/>
      <w:bookmarkEnd w:id="19"/>
      <w:r>
        <w:rPr>
          <w:rFonts w:hint="eastAsia"/>
        </w:rPr>
        <w:t>理员审核并进行填写</w:t>
      </w:r>
      <w:r>
        <w:rPr>
          <w:rFonts w:hint="eastAsia"/>
          <w:lang w:eastAsia="zh-CN"/>
        </w:rPr>
        <w:t>、上传</w:t>
      </w:r>
      <w:r>
        <w:rPr>
          <w:rFonts w:hint="eastAsia"/>
        </w:rPr>
        <w:t>。</w:t>
      </w:r>
    </w:p>
    <w:p>
      <w:pPr>
        <w:ind w:firstLine="0" w:firstLineChars="0"/>
        <w:jc w:val="both"/>
      </w:pPr>
      <w:r>
        <w:drawing>
          <wp:inline distT="0" distB="0" distL="0" distR="0">
            <wp:extent cx="5274310" cy="3172460"/>
            <wp:effectExtent l="0" t="0" r="2540" b="889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/>
        </w:rPr>
      </w:pPr>
      <w:r>
        <w:drawing>
          <wp:inline distT="0" distB="0" distL="0" distR="0">
            <wp:extent cx="5274310" cy="3172460"/>
            <wp:effectExtent l="0" t="0" r="2540" b="889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7" w:name="_Toc112934658"/>
      <w:r>
        <w:rPr>
          <w:rFonts w:hint="eastAsia" w:ascii="宋体" w:hAnsi="宋体" w:cs="宋体"/>
          <w:sz w:val="32"/>
          <w:szCs w:val="32"/>
        </w:rPr>
        <w:t>3.2完善【教科研成果信息】</w:t>
      </w:r>
      <w:bookmarkEnd w:id="7"/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highlight w:val="none"/>
          <w:lang w:eastAsia="zh-CN"/>
        </w:rPr>
        <w:t>“同步教科研成果”</w:t>
      </w:r>
      <w:r>
        <w:rPr>
          <w:highlight w:val="none"/>
        </w:rPr>
        <w:t>填写教</w:t>
      </w:r>
      <w:r>
        <w:rPr>
          <w:rFonts w:hint="eastAsia"/>
          <w:highlight w:val="none"/>
        </w:rPr>
        <w:t>科</w:t>
      </w:r>
      <w:r>
        <w:rPr>
          <w:highlight w:val="none"/>
        </w:rPr>
        <w:t>研成果信息</w:t>
      </w:r>
      <w:r>
        <w:rPr>
          <w:rFonts w:hint="eastAsia"/>
          <w:highlight w:val="none"/>
        </w:rPr>
        <w:t>至少</w:t>
      </w:r>
      <w:r>
        <w:rPr>
          <w:rFonts w:hint="eastAsia"/>
          <w:highlight w:val="none"/>
          <w:lang w:eastAsia="zh-CN"/>
        </w:rPr>
        <w:t>选择</w:t>
      </w:r>
      <w:r>
        <w:rPr>
          <w:rFonts w:hint="eastAsia"/>
          <w:highlight w:val="none"/>
        </w:rPr>
        <w:t>一条，点击“同步教科研成果”</w:t>
      </w:r>
      <w:r>
        <w:rPr>
          <w:rFonts w:hint="eastAsia"/>
        </w:rPr>
        <w:t>进行教科研成果同步，可点击【新增】跳转至“教科研成果信息”新增页面；填写其中需要填写的成果信息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74310" cy="1231900"/>
            <wp:effectExtent l="0" t="0" r="2540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3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  <w:r>
        <w:drawing>
          <wp:inline distT="0" distB="0" distL="0" distR="0">
            <wp:extent cx="5274310" cy="2317750"/>
            <wp:effectExtent l="0" t="0" r="254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8" w:name="_Toc112934659"/>
      <w:r>
        <w:rPr>
          <w:rFonts w:hint="eastAsia" w:ascii="宋体" w:hAnsi="宋体" w:cs="宋体"/>
          <w:sz w:val="32"/>
          <w:szCs w:val="32"/>
        </w:rPr>
        <w:t>3.</w:t>
      </w:r>
      <w:r>
        <w:rPr>
          <w:rFonts w:ascii="宋体" w:hAnsi="宋体" w:cs="宋体"/>
          <w:sz w:val="32"/>
          <w:szCs w:val="32"/>
        </w:rPr>
        <w:t>3</w:t>
      </w:r>
      <w:r>
        <w:rPr>
          <w:rFonts w:hint="eastAsia" w:ascii="宋体" w:hAnsi="宋体" w:cs="宋体"/>
          <w:sz w:val="32"/>
          <w:szCs w:val="32"/>
        </w:rPr>
        <w:t>完善【任教学</w:t>
      </w:r>
      <w:r>
        <w:rPr>
          <w:rFonts w:hint="eastAsia" w:ascii="宋体" w:hAnsi="宋体" w:cs="宋体"/>
          <w:sz w:val="32"/>
          <w:szCs w:val="32"/>
          <w:lang w:eastAsia="zh-CN"/>
        </w:rPr>
        <w:t>科</w:t>
      </w:r>
      <w:r>
        <w:rPr>
          <w:rFonts w:hint="eastAsia" w:ascii="宋体" w:hAnsi="宋体" w:cs="宋体"/>
          <w:sz w:val="32"/>
          <w:szCs w:val="32"/>
        </w:rPr>
        <w:t>经历】</w:t>
      </w:r>
      <w:bookmarkEnd w:id="8"/>
    </w:p>
    <w:p>
      <w:pPr>
        <w:ind w:firstLine="480"/>
        <w:rPr>
          <w:rFonts w:hint="eastAsia"/>
        </w:rPr>
      </w:pPr>
      <w:r>
        <w:rPr>
          <w:rFonts w:hint="eastAsia"/>
        </w:rPr>
        <w:t>填写本人任教学科（岗位）经历，（1）从本学期填起，按学期填写。（2）需填满近5年中级以来的经历，具有博士学位的填满2年。（3）任教学科（岗位）经历需累计填满5年，具有博士学位的累计填满2年。申报德育一学科需填满10年。</w:t>
      </w:r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点击【新增】跳转至“任教学</w:t>
      </w:r>
      <w:r>
        <w:rPr>
          <w:rFonts w:hint="eastAsia"/>
          <w:lang w:eastAsia="zh-CN"/>
        </w:rPr>
        <w:t>科</w:t>
      </w:r>
      <w:r>
        <w:rPr>
          <w:rFonts w:hint="eastAsia"/>
        </w:rPr>
        <w:t>经历”新增页面；填写其中需要填写的信息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0" w:firstLineChars="0"/>
      </w:pPr>
      <w:r>
        <w:drawing>
          <wp:inline distT="0" distB="0" distL="0" distR="0">
            <wp:extent cx="5274310" cy="126301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0" distR="0">
            <wp:extent cx="5274310" cy="23139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9" w:name="_Toc112934660"/>
      <w:r>
        <w:rPr>
          <w:rFonts w:hint="eastAsia" w:ascii="宋体" w:hAnsi="宋体" w:cs="宋体"/>
          <w:sz w:val="32"/>
          <w:szCs w:val="32"/>
        </w:rPr>
        <w:t>3.</w:t>
      </w:r>
      <w:r>
        <w:rPr>
          <w:rFonts w:ascii="宋体" w:hAnsi="宋体" w:cs="宋体"/>
          <w:sz w:val="32"/>
          <w:szCs w:val="32"/>
        </w:rPr>
        <w:t>4</w:t>
      </w:r>
      <w:r>
        <w:rPr>
          <w:rFonts w:hint="eastAsia" w:ascii="宋体" w:hAnsi="宋体" w:cs="宋体"/>
          <w:sz w:val="32"/>
          <w:szCs w:val="32"/>
        </w:rPr>
        <w:t>完善【任课课程表】</w:t>
      </w:r>
      <w:bookmarkEnd w:id="9"/>
    </w:p>
    <w:p>
      <w:pPr>
        <w:ind w:firstLine="480"/>
      </w:pPr>
      <w:r>
        <w:rPr>
          <w:rFonts w:hint="eastAsia"/>
        </w:rPr>
        <w:t>点击“任课课程表”板块右侧“编辑”按钮，完善任课课程表信息，确认信息无误后，点击“保存”。</w:t>
      </w:r>
    </w:p>
    <w:p>
      <w:pPr>
        <w:ind w:firstLine="199" w:firstLineChars="83"/>
        <w:rPr>
          <w:rFonts w:hint="eastAsia"/>
        </w:rPr>
      </w:pPr>
      <w:r>
        <w:drawing>
          <wp:inline distT="0" distB="0" distL="0" distR="0">
            <wp:extent cx="5274310" cy="3172460"/>
            <wp:effectExtent l="0" t="0" r="2540" b="889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10" w:name="_Toc112934661"/>
      <w:r>
        <w:rPr>
          <w:rFonts w:hint="eastAsia" w:ascii="宋体" w:hAnsi="宋体" w:cs="宋体"/>
          <w:sz w:val="32"/>
          <w:szCs w:val="32"/>
        </w:rPr>
        <w:t>3.</w:t>
      </w:r>
      <w:r>
        <w:rPr>
          <w:rFonts w:ascii="宋体" w:hAnsi="宋体" w:cs="宋体"/>
          <w:sz w:val="32"/>
          <w:szCs w:val="32"/>
        </w:rPr>
        <w:t>5</w:t>
      </w:r>
      <w:r>
        <w:rPr>
          <w:rFonts w:hint="eastAsia" w:ascii="宋体" w:hAnsi="宋体" w:cs="宋体"/>
          <w:sz w:val="32"/>
          <w:szCs w:val="32"/>
        </w:rPr>
        <w:t>完善【本人总结】</w:t>
      </w:r>
      <w:bookmarkEnd w:id="10"/>
    </w:p>
    <w:p>
      <w:pPr>
        <w:ind w:firstLine="480"/>
      </w:pPr>
      <w:r>
        <w:rPr>
          <w:rFonts w:hint="eastAsia"/>
        </w:rPr>
        <w:t>点击“本人总结”板块右侧“编辑”按钮，完善本人总结信息，确认信息无误后，点击“保存”。</w:t>
      </w:r>
    </w:p>
    <w:p>
      <w:pPr>
        <w:ind w:firstLine="199" w:firstLineChars="83"/>
        <w:rPr>
          <w:rFonts w:hint="eastAsia"/>
        </w:rPr>
      </w:pPr>
      <w:r>
        <w:drawing>
          <wp:inline distT="0" distB="0" distL="0" distR="0">
            <wp:extent cx="5274310" cy="1174750"/>
            <wp:effectExtent l="0" t="0" r="2540" b="635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7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hint="eastAsia"/>
        </w:rPr>
      </w:pPr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11" w:name="_Toc112934662"/>
      <w:r>
        <w:rPr>
          <w:rFonts w:hint="eastAsia" w:ascii="宋体" w:hAnsi="宋体" w:cs="宋体"/>
          <w:sz w:val="32"/>
          <w:szCs w:val="32"/>
        </w:rPr>
        <w:t>3.</w:t>
      </w:r>
      <w:r>
        <w:rPr>
          <w:rFonts w:ascii="宋体" w:hAnsi="宋体" w:cs="宋体"/>
          <w:sz w:val="32"/>
          <w:szCs w:val="32"/>
        </w:rPr>
        <w:t>6</w:t>
      </w:r>
      <w:r>
        <w:rPr>
          <w:rFonts w:hint="eastAsia" w:ascii="宋体" w:hAnsi="宋体" w:cs="宋体"/>
          <w:sz w:val="32"/>
          <w:szCs w:val="32"/>
        </w:rPr>
        <w:t>完善【教研活动情况】</w:t>
      </w:r>
      <w:bookmarkEnd w:id="11"/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>填写</w:t>
      </w:r>
      <w:r>
        <w:rPr>
          <w:rFonts w:hint="eastAsia"/>
        </w:rPr>
        <w:t>公开课区级及以上、公开教研活动区级及以上，限10项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</w:rPr>
        <w:t>点击【新增】跳转至“教研活动情况”新增页面；填写其中需要填写的信息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199" w:firstLineChars="83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135380"/>
            <wp:effectExtent l="0" t="0" r="2540" b="762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83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54368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12" w:name="_Toc112934663"/>
      <w:r>
        <w:rPr>
          <w:rFonts w:hint="eastAsia" w:ascii="宋体" w:hAnsi="宋体" w:cs="宋体"/>
          <w:sz w:val="32"/>
          <w:szCs w:val="32"/>
        </w:rPr>
        <w:t>3.</w:t>
      </w:r>
      <w:r>
        <w:rPr>
          <w:rFonts w:ascii="宋体" w:hAnsi="宋体" w:cs="宋体"/>
          <w:sz w:val="32"/>
          <w:szCs w:val="32"/>
        </w:rPr>
        <w:t>7</w:t>
      </w:r>
      <w:r>
        <w:rPr>
          <w:rFonts w:hint="eastAsia" w:ascii="宋体" w:hAnsi="宋体" w:cs="宋体"/>
          <w:sz w:val="32"/>
          <w:szCs w:val="32"/>
        </w:rPr>
        <w:t>完善【</w:t>
      </w:r>
      <w:bookmarkStart w:id="13" w:name="_Hlk112930398"/>
      <w:r>
        <w:rPr>
          <w:rFonts w:hint="eastAsia" w:ascii="宋体" w:hAnsi="宋体" w:cs="宋体"/>
          <w:sz w:val="32"/>
          <w:szCs w:val="32"/>
        </w:rPr>
        <w:t>奖励情况</w:t>
      </w:r>
      <w:bookmarkEnd w:id="13"/>
      <w:r>
        <w:rPr>
          <w:rFonts w:hint="eastAsia" w:ascii="宋体" w:hAnsi="宋体" w:cs="宋体"/>
          <w:sz w:val="32"/>
          <w:szCs w:val="32"/>
        </w:rPr>
        <w:t>】</w:t>
      </w:r>
      <w:bookmarkEnd w:id="12"/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t>填写</w:t>
      </w:r>
      <w:r>
        <w:rPr>
          <w:rFonts w:hint="eastAsia"/>
        </w:rPr>
        <w:t>获荣誉称号、获教育教学、教育研究奖励等，限10项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</w:rPr>
        <w:t>点击【新增】跳转至“奖励情况”新增页面；填写其中需要填写的信息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199" w:firstLineChars="83"/>
      </w:pPr>
      <w:r>
        <w:drawing>
          <wp:inline distT="0" distB="0" distL="0" distR="0">
            <wp:extent cx="5274310" cy="107759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7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83"/>
        <w:rPr>
          <w:rFonts w:hint="eastAsia"/>
        </w:rPr>
      </w:pPr>
      <w:r>
        <w:drawing>
          <wp:inline distT="0" distB="0" distL="0" distR="0">
            <wp:extent cx="5274310" cy="1744980"/>
            <wp:effectExtent l="0" t="0" r="2540" b="762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14" w:name="_Toc112934664"/>
      <w:r>
        <w:rPr>
          <w:rFonts w:hint="eastAsia" w:ascii="宋体" w:hAnsi="宋体" w:cs="宋体"/>
          <w:sz w:val="32"/>
          <w:szCs w:val="32"/>
        </w:rPr>
        <w:t>3.</w:t>
      </w:r>
      <w:r>
        <w:rPr>
          <w:rFonts w:ascii="宋体" w:hAnsi="宋体" w:cs="宋体"/>
          <w:sz w:val="32"/>
          <w:szCs w:val="32"/>
        </w:rPr>
        <w:t>8</w:t>
      </w:r>
      <w:r>
        <w:rPr>
          <w:rFonts w:hint="eastAsia" w:ascii="宋体" w:hAnsi="宋体" w:cs="宋体"/>
          <w:sz w:val="32"/>
          <w:szCs w:val="32"/>
        </w:rPr>
        <w:t>完善【工作简历】</w:t>
      </w:r>
      <w:bookmarkEnd w:id="14"/>
    </w:p>
    <w:p>
      <w:pPr>
        <w:ind w:firstLine="48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点击【新增】跳转至“工作简历”新增页面；填写其中需要填写的信息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199" w:firstLineChars="83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875030"/>
            <wp:effectExtent l="0" t="0" r="2540" b="127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83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545590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5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15" w:name="_Toc112934665"/>
      <w:r>
        <w:rPr>
          <w:rFonts w:hint="eastAsia" w:ascii="宋体" w:hAnsi="宋体" w:cs="宋体"/>
          <w:sz w:val="32"/>
          <w:szCs w:val="32"/>
        </w:rPr>
        <w:t>3.</w:t>
      </w:r>
      <w:r>
        <w:rPr>
          <w:rFonts w:ascii="宋体" w:hAnsi="宋体" w:cs="宋体"/>
          <w:sz w:val="32"/>
          <w:szCs w:val="32"/>
        </w:rPr>
        <w:t>9</w:t>
      </w:r>
      <w:r>
        <w:rPr>
          <w:rFonts w:hint="eastAsia" w:ascii="宋体" w:hAnsi="宋体" w:cs="宋体"/>
          <w:sz w:val="32"/>
          <w:szCs w:val="32"/>
        </w:rPr>
        <w:t>完善【学习简历】</w:t>
      </w:r>
      <w:bookmarkEnd w:id="15"/>
    </w:p>
    <w:p>
      <w:pPr>
        <w:ind w:firstLine="48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t>填写</w:t>
      </w:r>
      <w:r>
        <w:rPr>
          <w:rFonts w:hint="eastAsia"/>
        </w:rPr>
        <w:t>本人学习简历（从高中填起）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</w:rPr>
        <w:t>点击【新增】跳转至“学习简历”新增页面；填写其中需要填写的信息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ind w:firstLine="199" w:firstLineChars="83"/>
      </w:pPr>
      <w:r>
        <w:drawing>
          <wp:inline distT="0" distB="0" distL="0" distR="0">
            <wp:extent cx="5274310" cy="114681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83"/>
        <w:rPr>
          <w:rFonts w:hint="eastAsia"/>
        </w:rPr>
      </w:pPr>
      <w:r>
        <w:drawing>
          <wp:inline distT="0" distB="0" distL="0" distR="0">
            <wp:extent cx="5274310" cy="1758950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312" w:after="156"/>
        <w:rPr>
          <w:rFonts w:ascii="宋体" w:hAnsi="宋体" w:cs="宋体"/>
          <w:sz w:val="32"/>
          <w:szCs w:val="32"/>
        </w:rPr>
      </w:pPr>
      <w:bookmarkStart w:id="16" w:name="_Toc112934666"/>
      <w:r>
        <w:rPr>
          <w:rFonts w:hint="eastAsia" w:ascii="宋体" w:hAnsi="宋体" w:cs="宋体"/>
          <w:sz w:val="32"/>
          <w:szCs w:val="32"/>
        </w:rPr>
        <w:t>3.</w:t>
      </w:r>
      <w:r>
        <w:rPr>
          <w:rFonts w:ascii="宋体" w:hAnsi="宋体" w:cs="宋体"/>
          <w:sz w:val="32"/>
          <w:szCs w:val="32"/>
        </w:rPr>
        <w:t>10</w:t>
      </w:r>
      <w:r>
        <w:rPr>
          <w:rFonts w:hint="eastAsia" w:ascii="宋体" w:hAnsi="宋体" w:cs="宋体"/>
          <w:sz w:val="32"/>
          <w:szCs w:val="32"/>
        </w:rPr>
        <w:t>完善【特殊情况申报】</w:t>
      </w:r>
      <w:bookmarkEnd w:id="16"/>
    </w:p>
    <w:p>
      <w:pPr>
        <w:ind w:firstLine="720" w:firstLineChars="300"/>
      </w:pPr>
      <w:r>
        <w:rPr>
          <w:rFonts w:hint="eastAsia"/>
        </w:rPr>
        <w:t>点击“特殊情况申报”板块右侧“编辑”按钮，特殊情况申报选择其中的选项，确认选择信息无误后，点击“保存”。</w:t>
      </w:r>
    </w:p>
    <w:p>
      <w:pPr>
        <w:ind w:firstLine="480"/>
      </w:pPr>
      <w:r>
        <w:rPr>
          <w:rFonts w:hint="eastAsia"/>
        </w:rPr>
        <w:t>例：</w:t>
      </w:r>
      <w:r>
        <w:rPr>
          <w:rFonts w:hint="eastAsia"/>
          <w:lang w:eastAsia="zh-CN"/>
        </w:rPr>
        <w:t>如</w:t>
      </w:r>
      <w:r>
        <w:rPr>
          <w:rFonts w:hint="eastAsia"/>
        </w:rPr>
        <w:t>选择了转岗教师学校鉴定的选项右侧菜单将会多出一项（多出来的内容由特殊情况申报选择的内容决定），点击该板块右侧“编辑”按钮，完善该项信息，确认信息无误后，点击“保存”。</w:t>
      </w:r>
    </w:p>
    <w:p>
      <w:pPr>
        <w:ind w:firstLine="720" w:firstLineChars="300"/>
      </w:pPr>
    </w:p>
    <w:p>
      <w:pPr>
        <w:ind w:firstLine="199" w:firstLineChars="83"/>
      </w:pPr>
      <w:r>
        <w:drawing>
          <wp:inline distT="0" distB="0" distL="0" distR="0">
            <wp:extent cx="5176520" cy="3113405"/>
            <wp:effectExtent l="0" t="0" r="5080" b="1079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76520" cy="3113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9" w:firstLineChars="83"/>
        <w:rPr>
          <w:rFonts w:hint="eastAsia"/>
        </w:rPr>
      </w:pPr>
      <w:r>
        <w:drawing>
          <wp:inline distT="0" distB="0" distL="0" distR="0">
            <wp:extent cx="5274310" cy="158623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spacing w:before="312" w:after="156"/>
        <w:rPr>
          <w:sz w:val="32"/>
          <w:szCs w:val="32"/>
        </w:rPr>
      </w:pPr>
      <w:bookmarkStart w:id="17" w:name="_Toc112934667"/>
      <w:r>
        <w:rPr>
          <w:rFonts w:hint="eastAsia"/>
          <w:sz w:val="32"/>
          <w:szCs w:val="32"/>
        </w:rPr>
        <w:t>提交申请</w:t>
      </w:r>
      <w:bookmarkEnd w:id="17"/>
    </w:p>
    <w:p>
      <w:pPr>
        <w:ind w:firstLine="0" w:firstLineChars="0"/>
        <w:jc w:val="both"/>
      </w:pPr>
      <w:r>
        <w:rPr>
          <w:rFonts w:hint="eastAsia"/>
        </w:rPr>
        <w:t>完善所有申报材料后点击“提交申请”按钮。</w:t>
      </w:r>
    </w:p>
    <w:p>
      <w:pPr>
        <w:ind w:firstLine="0" w:firstLineChars="0"/>
        <w:jc w:val="both"/>
        <w:rPr>
          <w:sz w:val="32"/>
          <w:szCs w:val="32"/>
        </w:rPr>
      </w:pPr>
      <w:r>
        <w:drawing>
          <wp:inline distT="0" distB="0" distL="114300" distR="114300">
            <wp:extent cx="5046345" cy="2472055"/>
            <wp:effectExtent l="0" t="0" r="8255" b="44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046345" cy="247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color w:val="FF0000"/>
        </w:rPr>
      </w:pPr>
      <w:r>
        <w:drawing>
          <wp:inline distT="0" distB="0" distL="0" distR="0">
            <wp:extent cx="5274310" cy="3172460"/>
            <wp:effectExtent l="0" t="0" r="254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hint="eastAsia" w:eastAsia="宋体"/>
          <w:color w:val="FF0000"/>
          <w:lang w:eastAsia="zh-CN"/>
        </w:rPr>
      </w:pPr>
      <w:r>
        <w:rPr>
          <w:rFonts w:hint="eastAsia"/>
          <w:color w:val="FF0000"/>
        </w:rPr>
        <w:t>备注：</w:t>
      </w:r>
      <w:r>
        <w:rPr>
          <w:rFonts w:hint="eastAsia"/>
          <w:color w:val="FF0000"/>
          <w:lang w:eastAsia="zh-CN"/>
        </w:rPr>
        <w:t>一旦</w:t>
      </w:r>
      <w:r>
        <w:rPr>
          <w:rFonts w:hint="eastAsia"/>
          <w:color w:val="FF0000"/>
        </w:rPr>
        <w:t>提交后无法</w:t>
      </w:r>
      <w:r>
        <w:rPr>
          <w:rFonts w:hint="eastAsia"/>
          <w:color w:val="FF0000"/>
          <w:lang w:eastAsia="zh-CN"/>
        </w:rPr>
        <w:t>再</w:t>
      </w:r>
      <w:r>
        <w:rPr>
          <w:rFonts w:hint="eastAsia"/>
          <w:color w:val="FF0000"/>
        </w:rPr>
        <w:t>修改</w:t>
      </w:r>
      <w:r>
        <w:rPr>
          <w:rFonts w:hint="eastAsia"/>
          <w:color w:val="FF0000"/>
          <w:lang w:eastAsia="zh-CN"/>
        </w:rPr>
        <w:t>。</w:t>
      </w:r>
    </w:p>
    <w:p>
      <w:pPr>
        <w:pStyle w:val="2"/>
        <w:numPr>
          <w:ilvl w:val="0"/>
          <w:numId w:val="3"/>
        </w:numPr>
        <w:spacing w:before="312" w:after="156"/>
        <w:rPr>
          <w:sz w:val="32"/>
          <w:szCs w:val="32"/>
        </w:rPr>
      </w:pPr>
      <w:bookmarkStart w:id="18" w:name="_Toc112934668"/>
      <w:r>
        <w:rPr>
          <w:rFonts w:hint="eastAsia"/>
          <w:sz w:val="32"/>
          <w:szCs w:val="32"/>
          <w:lang w:val="en-US" w:eastAsia="zh-CN"/>
        </w:rPr>
        <w:t>申报材料打印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提交申报以后，可以再点击申报的项目，进入申报查看页面。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3515" cy="2282825"/>
            <wp:effectExtent l="9525" t="9525" r="22860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28282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点击查看“打印”按钮，会下拉显示可打印的材料。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570480"/>
            <wp:effectExtent l="9525" t="9525" r="1968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420" w:firstLineChars="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点击材料名称进入打印查看页面。</w:t>
      </w:r>
    </w:p>
    <w:p>
      <w:pPr>
        <w:ind w:left="0" w:leftChars="0" w:firstLine="0" w:firstLineChars="0"/>
      </w:pPr>
      <w:r>
        <w:drawing>
          <wp:inline distT="0" distB="0" distL="114300" distR="114300">
            <wp:extent cx="5266690" cy="2570480"/>
            <wp:effectExtent l="9525" t="9525" r="19685" b="1079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04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</w:pPr>
    </w:p>
    <w:p>
      <w:pPr>
        <w:ind w:left="0" w:leftChars="0" w:firstLine="240" w:firstLineChars="1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点击右上角打印进入打印预览，若打印有偏差需要进行打印设置，确认无缩放或缩放100%。</w:t>
      </w:r>
      <w:r>
        <w:rPr>
          <w:rFonts w:hint="eastAsia"/>
          <w:color w:val="FF0000"/>
          <w:u w:val="single"/>
          <w:lang w:val="en-US" w:eastAsia="zh-CN"/>
        </w:rPr>
        <w:t>（注意不同浏览器或打印机的打印设置位置不同，请仔细查找，若还是找不到，请联系本校网络中心管理老师帮忙处理）</w:t>
      </w:r>
    </w:p>
    <w:p>
      <w:pPr>
        <w:ind w:left="0" w:leftChars="0" w:firstLine="240" w:firstLineChars="100"/>
        <w:rPr>
          <w:rFonts w:hint="default"/>
          <w:lang w:val="en-US" w:eastAsia="zh-CN"/>
        </w:rPr>
      </w:pPr>
      <w:r>
        <w:drawing>
          <wp:inline distT="0" distB="0" distL="114300" distR="114300">
            <wp:extent cx="5257800" cy="2593975"/>
            <wp:effectExtent l="9525" t="9525" r="9525" b="2540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939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3"/>
        </w:numPr>
        <w:spacing w:before="312" w:after="156"/>
        <w:rPr>
          <w:sz w:val="32"/>
          <w:szCs w:val="32"/>
        </w:rPr>
      </w:pPr>
      <w:r>
        <w:rPr>
          <w:rFonts w:hint="eastAsia"/>
          <w:sz w:val="32"/>
          <w:szCs w:val="32"/>
        </w:rPr>
        <w:t>退回修改</w:t>
      </w:r>
      <w:bookmarkEnd w:id="18"/>
    </w:p>
    <w:p>
      <w:pPr>
        <w:ind w:left="0" w:leftChars="0" w:firstLine="480" w:firstLineChars="200"/>
        <w:jc w:val="both"/>
        <w:rPr>
          <w:highlight w:val="none"/>
        </w:rPr>
      </w:pPr>
      <w:r>
        <w:rPr>
          <w:rFonts w:hint="eastAsia"/>
          <w:highlight w:val="none"/>
        </w:rPr>
        <w:t>区级和评委会退回修改时会设置</w:t>
      </w:r>
      <w:r>
        <w:rPr>
          <w:rFonts w:hint="eastAsia"/>
          <w:highlight w:val="none"/>
          <w:lang w:eastAsia="zh-CN"/>
        </w:rPr>
        <w:t>退回</w:t>
      </w:r>
      <w:r>
        <w:rPr>
          <w:rFonts w:hint="eastAsia"/>
          <w:highlight w:val="none"/>
        </w:rPr>
        <w:t>修改的截止时间，请在截止时间前提交。</w:t>
      </w:r>
    </w:p>
    <w:p>
      <w:pPr>
        <w:ind w:firstLine="0" w:firstLineChars="0"/>
        <w:jc w:val="center"/>
      </w:pPr>
      <w:r>
        <w:drawing>
          <wp:inline distT="0" distB="0" distL="0" distR="0">
            <wp:extent cx="4248150" cy="1555115"/>
            <wp:effectExtent l="0" t="0" r="635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2"/>
                    <a:srcRect l="9620" t="29323" r="9836" b="21657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155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70500" cy="1623060"/>
            <wp:effectExtent l="0" t="0" r="6350" b="1524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  <w:rPr>
          <w:rFonts w:hint="eastAsia"/>
        </w:rPr>
      </w:pPr>
      <w:r>
        <w:rPr>
          <w:rFonts w:hint="eastAsia"/>
        </w:rPr>
        <w:t>进入对应的项目后可以查看审核人给出的修改意见；点击“编辑”按要求修改后</w:t>
      </w:r>
      <w:r>
        <w:rPr>
          <w:rFonts w:hint="eastAsia"/>
          <w:color w:val="FF0000"/>
        </w:rPr>
        <w:t>选择“保存”</w:t>
      </w:r>
      <w:r>
        <w:rPr>
          <w:rFonts w:hint="eastAsia"/>
        </w:rPr>
        <w:t>。没有标明“修改意见”的模块即无需修改，所以系统上不能更改。成果信息如需修改，则列表上会显示【退回】标记，若无标记则代表无需修改。</w:t>
      </w:r>
    </w:p>
    <w:p>
      <w:pPr>
        <w:ind w:firstLine="480"/>
        <w:jc w:val="both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保存按键同首次填写一样，在每个相关模块的下面，未进行保存更新将无法进行提交步骤。</w:t>
      </w:r>
    </w:p>
    <w:p>
      <w:pPr>
        <w:ind w:firstLine="0" w:firstLineChars="0"/>
        <w:jc w:val="both"/>
      </w:pPr>
      <w:r>
        <w:drawing>
          <wp:inline distT="0" distB="0" distL="114300" distR="114300">
            <wp:extent cx="5274310" cy="2323465"/>
            <wp:effectExtent l="0" t="0" r="8890" b="63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both"/>
      </w:pPr>
      <w:r>
        <w:rPr>
          <w:rFonts w:hint="eastAsia"/>
        </w:rPr>
        <w:t>按照管理员意见修改所有材料后，再次选择“提交”即可。</w:t>
      </w:r>
    </w:p>
    <w:p>
      <w:pPr>
        <w:ind w:left="0" w:leftChars="0" w:firstLine="0" w:firstLineChars="0"/>
      </w:pPr>
    </w:p>
    <w:sectPr>
      <w:footerReference r:id="rId9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774047560"/>
    </w:sdtPr>
    <w:sdtContent>
      <w:p>
        <w:pPr>
          <w:pStyle w:val="7"/>
          <w:spacing w:before="120" w:after="60"/>
          <w:ind w:firstLine="480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7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pBdr>
        <w:bottom w:val="thickThinSmallGap" w:color="auto" w:sz="18" w:space="3"/>
      </w:pBdr>
      <w:wordWrap w:val="0"/>
      <w:spacing w:before="120" w:after="60"/>
      <w:ind w:firstLine="0" w:firstLineChars="0"/>
      <w:jc w:val="right"/>
    </w:pPr>
    <w:r>
      <w:rPr>
        <w:rFonts w:hint="eastAsia"/>
      </w:rPr>
      <w:t xml:space="preserve"> 北京易普行科技有限公司              上海市教师高级专业技术职务综合评审平台【教师】操作手册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6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spacing w:before="120" w:after="6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8FD5DD"/>
    <w:multiLevelType w:val="singleLevel"/>
    <w:tmpl w:val="B08FD5DD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E820E76"/>
    <w:multiLevelType w:val="singleLevel"/>
    <w:tmpl w:val="5E820E76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7C188161"/>
    <w:multiLevelType w:val="singleLevel"/>
    <w:tmpl w:val="7C18816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5"/>
  <w:embedSystemFonts/>
  <w:documentProtection w:enforcement="0"/>
  <w:defaultTabStop w:val="420"/>
  <w:drawingGridVerticalSpacing w:val="166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RiMDU3MDJiNDA4OTIxNGMyZDg0ZGJjZGNlOWVhMWIifQ=="/>
  </w:docVars>
  <w:rsids>
    <w:rsidRoot w:val="00AE594F"/>
    <w:rsid w:val="00081A9B"/>
    <w:rsid w:val="00083997"/>
    <w:rsid w:val="000A303D"/>
    <w:rsid w:val="000F541D"/>
    <w:rsid w:val="001225FB"/>
    <w:rsid w:val="00157ADA"/>
    <w:rsid w:val="0017079B"/>
    <w:rsid w:val="00171AA7"/>
    <w:rsid w:val="001D09D1"/>
    <w:rsid w:val="0021041F"/>
    <w:rsid w:val="002C68AA"/>
    <w:rsid w:val="002D7DC7"/>
    <w:rsid w:val="002F3D51"/>
    <w:rsid w:val="003108C5"/>
    <w:rsid w:val="00334414"/>
    <w:rsid w:val="00351C05"/>
    <w:rsid w:val="00351E25"/>
    <w:rsid w:val="00384167"/>
    <w:rsid w:val="00390B98"/>
    <w:rsid w:val="003A7129"/>
    <w:rsid w:val="003E2C28"/>
    <w:rsid w:val="00423356"/>
    <w:rsid w:val="0044247E"/>
    <w:rsid w:val="00504907"/>
    <w:rsid w:val="00531697"/>
    <w:rsid w:val="00550864"/>
    <w:rsid w:val="005D7005"/>
    <w:rsid w:val="00606B8F"/>
    <w:rsid w:val="00616C06"/>
    <w:rsid w:val="00623FE7"/>
    <w:rsid w:val="006351D5"/>
    <w:rsid w:val="00635F2D"/>
    <w:rsid w:val="006B3518"/>
    <w:rsid w:val="00761917"/>
    <w:rsid w:val="00763942"/>
    <w:rsid w:val="007A76D5"/>
    <w:rsid w:val="007E1B3F"/>
    <w:rsid w:val="00886735"/>
    <w:rsid w:val="008F6874"/>
    <w:rsid w:val="0092357C"/>
    <w:rsid w:val="00936989"/>
    <w:rsid w:val="00964358"/>
    <w:rsid w:val="00A8592D"/>
    <w:rsid w:val="00AC796D"/>
    <w:rsid w:val="00AE594F"/>
    <w:rsid w:val="00AF7F45"/>
    <w:rsid w:val="00B41B07"/>
    <w:rsid w:val="00B6143C"/>
    <w:rsid w:val="00B84E56"/>
    <w:rsid w:val="00BB24C0"/>
    <w:rsid w:val="00BE41A3"/>
    <w:rsid w:val="00CC3DFB"/>
    <w:rsid w:val="00D26B85"/>
    <w:rsid w:val="00DB69BA"/>
    <w:rsid w:val="00DD6E08"/>
    <w:rsid w:val="00DE48C7"/>
    <w:rsid w:val="00EA0B89"/>
    <w:rsid w:val="00EA5F54"/>
    <w:rsid w:val="00EA7217"/>
    <w:rsid w:val="00F23CFF"/>
    <w:rsid w:val="00F2796D"/>
    <w:rsid w:val="00F41507"/>
    <w:rsid w:val="00FA203F"/>
    <w:rsid w:val="00FC25A2"/>
    <w:rsid w:val="00FD72A4"/>
    <w:rsid w:val="00FF55C2"/>
    <w:rsid w:val="010F1DA1"/>
    <w:rsid w:val="011D4C5A"/>
    <w:rsid w:val="013462F4"/>
    <w:rsid w:val="01A7647D"/>
    <w:rsid w:val="020B13D0"/>
    <w:rsid w:val="02CB2979"/>
    <w:rsid w:val="03227190"/>
    <w:rsid w:val="035629C6"/>
    <w:rsid w:val="03714590"/>
    <w:rsid w:val="03725D77"/>
    <w:rsid w:val="037D466F"/>
    <w:rsid w:val="038D6C94"/>
    <w:rsid w:val="03FC0AA5"/>
    <w:rsid w:val="043A72C2"/>
    <w:rsid w:val="048A5E1A"/>
    <w:rsid w:val="04912900"/>
    <w:rsid w:val="04E34B5B"/>
    <w:rsid w:val="04E62105"/>
    <w:rsid w:val="04F41E99"/>
    <w:rsid w:val="053664EC"/>
    <w:rsid w:val="0542114D"/>
    <w:rsid w:val="0548094D"/>
    <w:rsid w:val="05880374"/>
    <w:rsid w:val="05C75A70"/>
    <w:rsid w:val="05DB64C8"/>
    <w:rsid w:val="06176ECB"/>
    <w:rsid w:val="061E65E2"/>
    <w:rsid w:val="06532B3F"/>
    <w:rsid w:val="066D4106"/>
    <w:rsid w:val="074F6344"/>
    <w:rsid w:val="07563389"/>
    <w:rsid w:val="07591E45"/>
    <w:rsid w:val="076072C9"/>
    <w:rsid w:val="076159C8"/>
    <w:rsid w:val="07854B6B"/>
    <w:rsid w:val="07CB04CF"/>
    <w:rsid w:val="07D128D5"/>
    <w:rsid w:val="07D43E70"/>
    <w:rsid w:val="07EF6488"/>
    <w:rsid w:val="082218B6"/>
    <w:rsid w:val="085E1EDD"/>
    <w:rsid w:val="085F612F"/>
    <w:rsid w:val="08961064"/>
    <w:rsid w:val="08BA1DDC"/>
    <w:rsid w:val="08DA7138"/>
    <w:rsid w:val="08EB393F"/>
    <w:rsid w:val="09A8438A"/>
    <w:rsid w:val="0A4F6B43"/>
    <w:rsid w:val="0A6557CA"/>
    <w:rsid w:val="0A6E2CA1"/>
    <w:rsid w:val="0A7D1D6B"/>
    <w:rsid w:val="0A983A86"/>
    <w:rsid w:val="0AAA5B7A"/>
    <w:rsid w:val="0ABA260B"/>
    <w:rsid w:val="0B2100F5"/>
    <w:rsid w:val="0B3F653D"/>
    <w:rsid w:val="0B660AD9"/>
    <w:rsid w:val="0B70682A"/>
    <w:rsid w:val="0B770817"/>
    <w:rsid w:val="0B77774B"/>
    <w:rsid w:val="0BB34DB8"/>
    <w:rsid w:val="0C0820EA"/>
    <w:rsid w:val="0C2622B0"/>
    <w:rsid w:val="0C32754C"/>
    <w:rsid w:val="0CCB361A"/>
    <w:rsid w:val="0D2564A8"/>
    <w:rsid w:val="0E03357C"/>
    <w:rsid w:val="0E43027C"/>
    <w:rsid w:val="0E65165D"/>
    <w:rsid w:val="0E7D1C44"/>
    <w:rsid w:val="0E7E51AA"/>
    <w:rsid w:val="0E901A4E"/>
    <w:rsid w:val="0EAA1F4B"/>
    <w:rsid w:val="0EC02A24"/>
    <w:rsid w:val="0ED569D7"/>
    <w:rsid w:val="0F481FDC"/>
    <w:rsid w:val="0F563C56"/>
    <w:rsid w:val="0FCA225F"/>
    <w:rsid w:val="0FDA7A1E"/>
    <w:rsid w:val="0FF62142"/>
    <w:rsid w:val="0FFC0A0C"/>
    <w:rsid w:val="10374E70"/>
    <w:rsid w:val="103E60A7"/>
    <w:rsid w:val="105D005F"/>
    <w:rsid w:val="10677093"/>
    <w:rsid w:val="108C5A1B"/>
    <w:rsid w:val="10A41C0F"/>
    <w:rsid w:val="10E242C4"/>
    <w:rsid w:val="112D5216"/>
    <w:rsid w:val="113E4D5D"/>
    <w:rsid w:val="1143601C"/>
    <w:rsid w:val="11717E18"/>
    <w:rsid w:val="11761EB5"/>
    <w:rsid w:val="118F6D41"/>
    <w:rsid w:val="11A203C0"/>
    <w:rsid w:val="11B46279"/>
    <w:rsid w:val="11C30A5A"/>
    <w:rsid w:val="125D7B41"/>
    <w:rsid w:val="128A572B"/>
    <w:rsid w:val="12A02274"/>
    <w:rsid w:val="12A37BFE"/>
    <w:rsid w:val="12E972B9"/>
    <w:rsid w:val="131E67A6"/>
    <w:rsid w:val="1332011F"/>
    <w:rsid w:val="13535C62"/>
    <w:rsid w:val="135716DC"/>
    <w:rsid w:val="13A43AA7"/>
    <w:rsid w:val="13C36177"/>
    <w:rsid w:val="13CB443F"/>
    <w:rsid w:val="13E413B7"/>
    <w:rsid w:val="14397409"/>
    <w:rsid w:val="143D3BC7"/>
    <w:rsid w:val="14E24A5C"/>
    <w:rsid w:val="14FB25E1"/>
    <w:rsid w:val="1525798D"/>
    <w:rsid w:val="153D1D73"/>
    <w:rsid w:val="157D0864"/>
    <w:rsid w:val="158C67B8"/>
    <w:rsid w:val="15927A64"/>
    <w:rsid w:val="15A11D98"/>
    <w:rsid w:val="16286971"/>
    <w:rsid w:val="163D38D1"/>
    <w:rsid w:val="167504A0"/>
    <w:rsid w:val="16757794"/>
    <w:rsid w:val="172C6295"/>
    <w:rsid w:val="173456D5"/>
    <w:rsid w:val="173D6486"/>
    <w:rsid w:val="17A45626"/>
    <w:rsid w:val="17DC199B"/>
    <w:rsid w:val="17FF7CAB"/>
    <w:rsid w:val="1803598D"/>
    <w:rsid w:val="186E51A7"/>
    <w:rsid w:val="188E304F"/>
    <w:rsid w:val="193F3921"/>
    <w:rsid w:val="19A44490"/>
    <w:rsid w:val="19AA66B3"/>
    <w:rsid w:val="19DB323C"/>
    <w:rsid w:val="19DB351C"/>
    <w:rsid w:val="19E80B7D"/>
    <w:rsid w:val="1A441C06"/>
    <w:rsid w:val="1AF6742E"/>
    <w:rsid w:val="1B245F4B"/>
    <w:rsid w:val="1B585164"/>
    <w:rsid w:val="1B784A33"/>
    <w:rsid w:val="1BB144E7"/>
    <w:rsid w:val="1BCC3CC1"/>
    <w:rsid w:val="1C5A0DEC"/>
    <w:rsid w:val="1CF245F9"/>
    <w:rsid w:val="1D334BFA"/>
    <w:rsid w:val="1D5D05AD"/>
    <w:rsid w:val="1D812934"/>
    <w:rsid w:val="1DB275AD"/>
    <w:rsid w:val="1DD708C8"/>
    <w:rsid w:val="1DD87084"/>
    <w:rsid w:val="1DE22C72"/>
    <w:rsid w:val="1E1C3A72"/>
    <w:rsid w:val="1E785C63"/>
    <w:rsid w:val="1EA4330E"/>
    <w:rsid w:val="1ED85A70"/>
    <w:rsid w:val="1F125169"/>
    <w:rsid w:val="1F196F16"/>
    <w:rsid w:val="1F3E762D"/>
    <w:rsid w:val="1F542C77"/>
    <w:rsid w:val="1F685253"/>
    <w:rsid w:val="1FD65523"/>
    <w:rsid w:val="201361B9"/>
    <w:rsid w:val="202D7BBA"/>
    <w:rsid w:val="203F6A1F"/>
    <w:rsid w:val="2080016D"/>
    <w:rsid w:val="20C73739"/>
    <w:rsid w:val="20EF2A70"/>
    <w:rsid w:val="2117524F"/>
    <w:rsid w:val="211F5FBF"/>
    <w:rsid w:val="21570452"/>
    <w:rsid w:val="21CA474C"/>
    <w:rsid w:val="21ED5F3F"/>
    <w:rsid w:val="22432E10"/>
    <w:rsid w:val="224831A8"/>
    <w:rsid w:val="226270E1"/>
    <w:rsid w:val="226416E5"/>
    <w:rsid w:val="22837C03"/>
    <w:rsid w:val="228A07B3"/>
    <w:rsid w:val="22DC2EF9"/>
    <w:rsid w:val="23436DD2"/>
    <w:rsid w:val="235A1493"/>
    <w:rsid w:val="2378236F"/>
    <w:rsid w:val="23B336DC"/>
    <w:rsid w:val="23E02B12"/>
    <w:rsid w:val="24245FA6"/>
    <w:rsid w:val="242B4894"/>
    <w:rsid w:val="243701C5"/>
    <w:rsid w:val="245422B0"/>
    <w:rsid w:val="246954FF"/>
    <w:rsid w:val="247857FE"/>
    <w:rsid w:val="24D80578"/>
    <w:rsid w:val="24FC2C02"/>
    <w:rsid w:val="2558602F"/>
    <w:rsid w:val="25951A08"/>
    <w:rsid w:val="25EB6D93"/>
    <w:rsid w:val="26600825"/>
    <w:rsid w:val="268031D8"/>
    <w:rsid w:val="26DC7D5A"/>
    <w:rsid w:val="26E619A8"/>
    <w:rsid w:val="26EC3372"/>
    <w:rsid w:val="270F64F0"/>
    <w:rsid w:val="274E12BC"/>
    <w:rsid w:val="27E978AB"/>
    <w:rsid w:val="28243AD4"/>
    <w:rsid w:val="28252A59"/>
    <w:rsid w:val="28506677"/>
    <w:rsid w:val="28620159"/>
    <w:rsid w:val="28735726"/>
    <w:rsid w:val="289A539E"/>
    <w:rsid w:val="2909361E"/>
    <w:rsid w:val="29323FCF"/>
    <w:rsid w:val="29535394"/>
    <w:rsid w:val="29874711"/>
    <w:rsid w:val="29C75336"/>
    <w:rsid w:val="2A082E13"/>
    <w:rsid w:val="2A1A4192"/>
    <w:rsid w:val="2B540DD7"/>
    <w:rsid w:val="2B716E93"/>
    <w:rsid w:val="2BDD3A3F"/>
    <w:rsid w:val="2BEC22AC"/>
    <w:rsid w:val="2BED23EC"/>
    <w:rsid w:val="2C0C6D59"/>
    <w:rsid w:val="2C8679D3"/>
    <w:rsid w:val="2D0F27FE"/>
    <w:rsid w:val="2D1B0170"/>
    <w:rsid w:val="2D1F0A4F"/>
    <w:rsid w:val="2D483DC1"/>
    <w:rsid w:val="2D5A5DEC"/>
    <w:rsid w:val="2D5C1B2B"/>
    <w:rsid w:val="2D765EB0"/>
    <w:rsid w:val="2D8A7CC2"/>
    <w:rsid w:val="2DDC2DE3"/>
    <w:rsid w:val="2DF5411E"/>
    <w:rsid w:val="2E246DF3"/>
    <w:rsid w:val="2E33681F"/>
    <w:rsid w:val="2E5D4C07"/>
    <w:rsid w:val="2E6235FD"/>
    <w:rsid w:val="2E8878A8"/>
    <w:rsid w:val="2F1818A1"/>
    <w:rsid w:val="2F4F19BA"/>
    <w:rsid w:val="2FB93E76"/>
    <w:rsid w:val="2FC31E25"/>
    <w:rsid w:val="2FC54CF8"/>
    <w:rsid w:val="302060A9"/>
    <w:rsid w:val="30306BE7"/>
    <w:rsid w:val="30B121C2"/>
    <w:rsid w:val="31414FF5"/>
    <w:rsid w:val="314F5ECF"/>
    <w:rsid w:val="31833DAE"/>
    <w:rsid w:val="318F2CA5"/>
    <w:rsid w:val="319B73E8"/>
    <w:rsid w:val="31DD7148"/>
    <w:rsid w:val="31E93E3F"/>
    <w:rsid w:val="32372FE0"/>
    <w:rsid w:val="32474E49"/>
    <w:rsid w:val="32BA0302"/>
    <w:rsid w:val="32D01FB9"/>
    <w:rsid w:val="33392C7B"/>
    <w:rsid w:val="33BA709B"/>
    <w:rsid w:val="33D40BF6"/>
    <w:rsid w:val="33E10ACB"/>
    <w:rsid w:val="343523CD"/>
    <w:rsid w:val="34387755"/>
    <w:rsid w:val="343D618D"/>
    <w:rsid w:val="344F012B"/>
    <w:rsid w:val="34881354"/>
    <w:rsid w:val="35724508"/>
    <w:rsid w:val="35836E0B"/>
    <w:rsid w:val="35DC1A4D"/>
    <w:rsid w:val="36033E5A"/>
    <w:rsid w:val="363E62FB"/>
    <w:rsid w:val="363F54DD"/>
    <w:rsid w:val="36571359"/>
    <w:rsid w:val="365E28A7"/>
    <w:rsid w:val="36B13829"/>
    <w:rsid w:val="36B90B92"/>
    <w:rsid w:val="36C07869"/>
    <w:rsid w:val="370478C7"/>
    <w:rsid w:val="370C56DB"/>
    <w:rsid w:val="37487E06"/>
    <w:rsid w:val="374C2700"/>
    <w:rsid w:val="375C5A8E"/>
    <w:rsid w:val="37604554"/>
    <w:rsid w:val="37717615"/>
    <w:rsid w:val="378846D8"/>
    <w:rsid w:val="37B409D1"/>
    <w:rsid w:val="37CE281A"/>
    <w:rsid w:val="38A81BB8"/>
    <w:rsid w:val="39180AEB"/>
    <w:rsid w:val="39227E09"/>
    <w:rsid w:val="394C700B"/>
    <w:rsid w:val="39601FFA"/>
    <w:rsid w:val="39FC302B"/>
    <w:rsid w:val="3A6F1237"/>
    <w:rsid w:val="3AA879D4"/>
    <w:rsid w:val="3AC87558"/>
    <w:rsid w:val="3AFB6916"/>
    <w:rsid w:val="3B222629"/>
    <w:rsid w:val="3B71004A"/>
    <w:rsid w:val="3B9C277A"/>
    <w:rsid w:val="3BB044D6"/>
    <w:rsid w:val="3BEF6775"/>
    <w:rsid w:val="3C2E60F8"/>
    <w:rsid w:val="3C6A3196"/>
    <w:rsid w:val="3C871155"/>
    <w:rsid w:val="3CDB4B28"/>
    <w:rsid w:val="3D126178"/>
    <w:rsid w:val="3D5674AC"/>
    <w:rsid w:val="3D5B28B3"/>
    <w:rsid w:val="3D9A5D63"/>
    <w:rsid w:val="3DA56EAF"/>
    <w:rsid w:val="3DBD7E11"/>
    <w:rsid w:val="3E5473DC"/>
    <w:rsid w:val="3E8A5CE7"/>
    <w:rsid w:val="3EBE7F45"/>
    <w:rsid w:val="3F4D33D3"/>
    <w:rsid w:val="3F5B69A3"/>
    <w:rsid w:val="3F6273D2"/>
    <w:rsid w:val="3F7D565E"/>
    <w:rsid w:val="3FB65C74"/>
    <w:rsid w:val="3FD219F3"/>
    <w:rsid w:val="40385F17"/>
    <w:rsid w:val="4047615A"/>
    <w:rsid w:val="404843AC"/>
    <w:rsid w:val="4061546E"/>
    <w:rsid w:val="40C854ED"/>
    <w:rsid w:val="415A0A64"/>
    <w:rsid w:val="420276A5"/>
    <w:rsid w:val="42280D92"/>
    <w:rsid w:val="43540B27"/>
    <w:rsid w:val="438744DF"/>
    <w:rsid w:val="43985168"/>
    <w:rsid w:val="439E0537"/>
    <w:rsid w:val="43A62EBD"/>
    <w:rsid w:val="43DB72E5"/>
    <w:rsid w:val="44101087"/>
    <w:rsid w:val="44414B0A"/>
    <w:rsid w:val="446F7A2D"/>
    <w:rsid w:val="44827761"/>
    <w:rsid w:val="449B0822"/>
    <w:rsid w:val="45132E78"/>
    <w:rsid w:val="45832526"/>
    <w:rsid w:val="45DC1814"/>
    <w:rsid w:val="46171461"/>
    <w:rsid w:val="463E16A2"/>
    <w:rsid w:val="46843C64"/>
    <w:rsid w:val="46996E4A"/>
    <w:rsid w:val="46AD3E6F"/>
    <w:rsid w:val="47233B35"/>
    <w:rsid w:val="476449C1"/>
    <w:rsid w:val="476F66C2"/>
    <w:rsid w:val="478A5B40"/>
    <w:rsid w:val="47C54D69"/>
    <w:rsid w:val="482E44A1"/>
    <w:rsid w:val="485A47F8"/>
    <w:rsid w:val="48624C7F"/>
    <w:rsid w:val="48F601B3"/>
    <w:rsid w:val="4948278C"/>
    <w:rsid w:val="49652B42"/>
    <w:rsid w:val="49E8275C"/>
    <w:rsid w:val="49FA7476"/>
    <w:rsid w:val="4A1D74F9"/>
    <w:rsid w:val="4A8A7FFA"/>
    <w:rsid w:val="4B115B73"/>
    <w:rsid w:val="4B2C46AA"/>
    <w:rsid w:val="4B2D3AE1"/>
    <w:rsid w:val="4B423F95"/>
    <w:rsid w:val="4B7D4923"/>
    <w:rsid w:val="4B954B55"/>
    <w:rsid w:val="4BB0642E"/>
    <w:rsid w:val="4C4F3D4E"/>
    <w:rsid w:val="4C531171"/>
    <w:rsid w:val="4CAC40D0"/>
    <w:rsid w:val="4CB8418F"/>
    <w:rsid w:val="4CC30B3B"/>
    <w:rsid w:val="4D1473C4"/>
    <w:rsid w:val="4D7B53A7"/>
    <w:rsid w:val="4D992455"/>
    <w:rsid w:val="4DC5749E"/>
    <w:rsid w:val="4DCE2606"/>
    <w:rsid w:val="4DF54C18"/>
    <w:rsid w:val="4E234063"/>
    <w:rsid w:val="4E6F58BE"/>
    <w:rsid w:val="4E844333"/>
    <w:rsid w:val="4E9F26E9"/>
    <w:rsid w:val="4F1B683F"/>
    <w:rsid w:val="4F4C03BA"/>
    <w:rsid w:val="4F4D07DB"/>
    <w:rsid w:val="4FA665EB"/>
    <w:rsid w:val="4FBE4927"/>
    <w:rsid w:val="4FD5108C"/>
    <w:rsid w:val="500E459E"/>
    <w:rsid w:val="503960FC"/>
    <w:rsid w:val="508605D9"/>
    <w:rsid w:val="509C1D34"/>
    <w:rsid w:val="50A773CA"/>
    <w:rsid w:val="50F30A37"/>
    <w:rsid w:val="50F32112"/>
    <w:rsid w:val="51265F87"/>
    <w:rsid w:val="51351734"/>
    <w:rsid w:val="516248AC"/>
    <w:rsid w:val="517109E6"/>
    <w:rsid w:val="51972892"/>
    <w:rsid w:val="525023F5"/>
    <w:rsid w:val="527F11E5"/>
    <w:rsid w:val="52860702"/>
    <w:rsid w:val="52D9624F"/>
    <w:rsid w:val="532151B7"/>
    <w:rsid w:val="53990623"/>
    <w:rsid w:val="54285B8F"/>
    <w:rsid w:val="54AD00F6"/>
    <w:rsid w:val="54BF40B9"/>
    <w:rsid w:val="54CE7E83"/>
    <w:rsid w:val="54DE6C35"/>
    <w:rsid w:val="556F5301"/>
    <w:rsid w:val="558C5272"/>
    <w:rsid w:val="55B14810"/>
    <w:rsid w:val="55B974CC"/>
    <w:rsid w:val="55DC5845"/>
    <w:rsid w:val="55EF1B0D"/>
    <w:rsid w:val="561A2750"/>
    <w:rsid w:val="5621299A"/>
    <w:rsid w:val="567E47E9"/>
    <w:rsid w:val="56A31EE4"/>
    <w:rsid w:val="56C500AD"/>
    <w:rsid w:val="57AB79F3"/>
    <w:rsid w:val="580948AF"/>
    <w:rsid w:val="58B218D9"/>
    <w:rsid w:val="58E566B7"/>
    <w:rsid w:val="58F73D27"/>
    <w:rsid w:val="59001439"/>
    <w:rsid w:val="59135E1B"/>
    <w:rsid w:val="594F0101"/>
    <w:rsid w:val="59E14859"/>
    <w:rsid w:val="59F47352"/>
    <w:rsid w:val="5A196BA0"/>
    <w:rsid w:val="5A901AF0"/>
    <w:rsid w:val="5A9F14A8"/>
    <w:rsid w:val="5AA92856"/>
    <w:rsid w:val="5B0235FE"/>
    <w:rsid w:val="5B345801"/>
    <w:rsid w:val="5B717D7D"/>
    <w:rsid w:val="5BD4557F"/>
    <w:rsid w:val="5C663FFC"/>
    <w:rsid w:val="5D5977A1"/>
    <w:rsid w:val="5D5C4511"/>
    <w:rsid w:val="5DEA79AB"/>
    <w:rsid w:val="5DEC497E"/>
    <w:rsid w:val="5E1F0A0D"/>
    <w:rsid w:val="5E464C1E"/>
    <w:rsid w:val="5E7267D6"/>
    <w:rsid w:val="5EA34C7B"/>
    <w:rsid w:val="5EED2846"/>
    <w:rsid w:val="5F0078C8"/>
    <w:rsid w:val="5F132E9C"/>
    <w:rsid w:val="5F5350D7"/>
    <w:rsid w:val="5FD35D08"/>
    <w:rsid w:val="60381B52"/>
    <w:rsid w:val="603C4A8B"/>
    <w:rsid w:val="60DE1BAB"/>
    <w:rsid w:val="613D151D"/>
    <w:rsid w:val="616C1896"/>
    <w:rsid w:val="61DE0274"/>
    <w:rsid w:val="61F8333E"/>
    <w:rsid w:val="620269FC"/>
    <w:rsid w:val="622A40C5"/>
    <w:rsid w:val="625E1E70"/>
    <w:rsid w:val="62606CD9"/>
    <w:rsid w:val="62B9095C"/>
    <w:rsid w:val="62BE3C02"/>
    <w:rsid w:val="62C9422C"/>
    <w:rsid w:val="62CF7E4F"/>
    <w:rsid w:val="62D41712"/>
    <w:rsid w:val="63255117"/>
    <w:rsid w:val="63315D4E"/>
    <w:rsid w:val="636A523A"/>
    <w:rsid w:val="6381535B"/>
    <w:rsid w:val="63B3549D"/>
    <w:rsid w:val="63D1008E"/>
    <w:rsid w:val="64464430"/>
    <w:rsid w:val="645F1483"/>
    <w:rsid w:val="64694E7A"/>
    <w:rsid w:val="64F32289"/>
    <w:rsid w:val="64FC7253"/>
    <w:rsid w:val="6507290A"/>
    <w:rsid w:val="65261AAE"/>
    <w:rsid w:val="65266C81"/>
    <w:rsid w:val="655309F2"/>
    <w:rsid w:val="655A58DD"/>
    <w:rsid w:val="65784557"/>
    <w:rsid w:val="657F0191"/>
    <w:rsid w:val="65A47F8A"/>
    <w:rsid w:val="65C83F60"/>
    <w:rsid w:val="65DA558C"/>
    <w:rsid w:val="662446C4"/>
    <w:rsid w:val="663710CC"/>
    <w:rsid w:val="6667733F"/>
    <w:rsid w:val="667D29A1"/>
    <w:rsid w:val="667D64D8"/>
    <w:rsid w:val="66902B57"/>
    <w:rsid w:val="6707201B"/>
    <w:rsid w:val="673D3350"/>
    <w:rsid w:val="67EC6609"/>
    <w:rsid w:val="68131BAA"/>
    <w:rsid w:val="681D5A5A"/>
    <w:rsid w:val="683010FE"/>
    <w:rsid w:val="6831617C"/>
    <w:rsid w:val="688F67D0"/>
    <w:rsid w:val="68BD3D55"/>
    <w:rsid w:val="68FD3119"/>
    <w:rsid w:val="694B54FD"/>
    <w:rsid w:val="6966285F"/>
    <w:rsid w:val="6996409C"/>
    <w:rsid w:val="69B548EC"/>
    <w:rsid w:val="69CA3965"/>
    <w:rsid w:val="69D57A56"/>
    <w:rsid w:val="69D715BC"/>
    <w:rsid w:val="69D94681"/>
    <w:rsid w:val="6A28551D"/>
    <w:rsid w:val="6A5731AF"/>
    <w:rsid w:val="6A680621"/>
    <w:rsid w:val="6A726750"/>
    <w:rsid w:val="6B104D22"/>
    <w:rsid w:val="6B236B7C"/>
    <w:rsid w:val="6B9E15FD"/>
    <w:rsid w:val="6BCD063C"/>
    <w:rsid w:val="6C027260"/>
    <w:rsid w:val="6C2F224B"/>
    <w:rsid w:val="6C856B7C"/>
    <w:rsid w:val="6CB1175C"/>
    <w:rsid w:val="6CD56718"/>
    <w:rsid w:val="6D051BD7"/>
    <w:rsid w:val="6D242E2A"/>
    <w:rsid w:val="6D3E7C18"/>
    <w:rsid w:val="6DCB3064"/>
    <w:rsid w:val="6DCD7777"/>
    <w:rsid w:val="6E0A74C6"/>
    <w:rsid w:val="6E1265C1"/>
    <w:rsid w:val="6E2D6258"/>
    <w:rsid w:val="6E4F6056"/>
    <w:rsid w:val="6E5A7BE7"/>
    <w:rsid w:val="6E6F2132"/>
    <w:rsid w:val="6F290728"/>
    <w:rsid w:val="6F3D45C5"/>
    <w:rsid w:val="6FD77FDC"/>
    <w:rsid w:val="70ED2BED"/>
    <w:rsid w:val="71032985"/>
    <w:rsid w:val="71344A61"/>
    <w:rsid w:val="71660FE5"/>
    <w:rsid w:val="717A09B9"/>
    <w:rsid w:val="71A61AAB"/>
    <w:rsid w:val="71B0505E"/>
    <w:rsid w:val="71DE4AFE"/>
    <w:rsid w:val="72807626"/>
    <w:rsid w:val="72C1698C"/>
    <w:rsid w:val="72C67905"/>
    <w:rsid w:val="72E668C5"/>
    <w:rsid w:val="73094D24"/>
    <w:rsid w:val="730B4939"/>
    <w:rsid w:val="73581BE2"/>
    <w:rsid w:val="73617FD1"/>
    <w:rsid w:val="737A3363"/>
    <w:rsid w:val="738807E8"/>
    <w:rsid w:val="73AE7948"/>
    <w:rsid w:val="73CD0149"/>
    <w:rsid w:val="73EA1BDC"/>
    <w:rsid w:val="73EB4A66"/>
    <w:rsid w:val="74575C64"/>
    <w:rsid w:val="74E02912"/>
    <w:rsid w:val="75C156E4"/>
    <w:rsid w:val="76132DC7"/>
    <w:rsid w:val="76310255"/>
    <w:rsid w:val="764E5D4C"/>
    <w:rsid w:val="767D0956"/>
    <w:rsid w:val="769F61DB"/>
    <w:rsid w:val="76B9715D"/>
    <w:rsid w:val="76BB50D0"/>
    <w:rsid w:val="76DE4360"/>
    <w:rsid w:val="76FD2AF3"/>
    <w:rsid w:val="772C5186"/>
    <w:rsid w:val="772F783E"/>
    <w:rsid w:val="77316C41"/>
    <w:rsid w:val="777D59E2"/>
    <w:rsid w:val="77A25449"/>
    <w:rsid w:val="77BC65ED"/>
    <w:rsid w:val="783443B4"/>
    <w:rsid w:val="78693A18"/>
    <w:rsid w:val="78A40CA8"/>
    <w:rsid w:val="78A70F68"/>
    <w:rsid w:val="78B07FC8"/>
    <w:rsid w:val="78FB26EE"/>
    <w:rsid w:val="79267806"/>
    <w:rsid w:val="79412473"/>
    <w:rsid w:val="79980625"/>
    <w:rsid w:val="79B11A3C"/>
    <w:rsid w:val="79B55D80"/>
    <w:rsid w:val="79E84A12"/>
    <w:rsid w:val="79ED3D77"/>
    <w:rsid w:val="79EE5094"/>
    <w:rsid w:val="79FB7886"/>
    <w:rsid w:val="7A147A04"/>
    <w:rsid w:val="7A21512A"/>
    <w:rsid w:val="7A301765"/>
    <w:rsid w:val="7A476B02"/>
    <w:rsid w:val="7A4E0B2A"/>
    <w:rsid w:val="7A6A122C"/>
    <w:rsid w:val="7A803F85"/>
    <w:rsid w:val="7A8D15EA"/>
    <w:rsid w:val="7A8F5334"/>
    <w:rsid w:val="7AA830C7"/>
    <w:rsid w:val="7ABC688D"/>
    <w:rsid w:val="7B0D02D3"/>
    <w:rsid w:val="7B7A5BED"/>
    <w:rsid w:val="7B7D7A80"/>
    <w:rsid w:val="7C055949"/>
    <w:rsid w:val="7C2829F7"/>
    <w:rsid w:val="7C4C7705"/>
    <w:rsid w:val="7C831920"/>
    <w:rsid w:val="7C885555"/>
    <w:rsid w:val="7CBC51FE"/>
    <w:rsid w:val="7D0101BB"/>
    <w:rsid w:val="7D7F56EA"/>
    <w:rsid w:val="7DC245EF"/>
    <w:rsid w:val="7DE71848"/>
    <w:rsid w:val="7E215510"/>
    <w:rsid w:val="7EBD4548"/>
    <w:rsid w:val="7ED87B57"/>
    <w:rsid w:val="7EFF5152"/>
    <w:rsid w:val="7F54454F"/>
    <w:rsid w:val="7F65324A"/>
    <w:rsid w:val="7F877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  <w:ind w:firstLine="200" w:firstLineChars="200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100" w:beforeLines="100" w:after="50" w:afterLines="50" w:line="653" w:lineRule="auto"/>
      <w:ind w:firstLine="0" w:firstLineChars="0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100" w:beforeLines="100" w:after="50" w:afterLines="50" w:line="413" w:lineRule="auto"/>
      <w:ind w:firstLine="0" w:firstLineChars="0"/>
      <w:outlineLvl w:val="1"/>
    </w:pPr>
    <w:rPr>
      <w:rFonts w:ascii="Arial" w:hAnsi="Arial"/>
      <w:b/>
      <w:sz w:val="36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line="413" w:lineRule="auto"/>
      <w:ind w:firstLine="0" w:firstLineChars="0"/>
      <w:outlineLvl w:val="2"/>
    </w:pPr>
    <w:rPr>
      <w:b/>
      <w:sz w:val="30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line="372" w:lineRule="auto"/>
      <w:ind w:firstLine="0" w:firstLineChars="0"/>
      <w:outlineLvl w:val="3"/>
    </w:pPr>
    <w:rPr>
      <w:rFonts w:ascii="Arial" w:hAnsi="Arial"/>
      <w:b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qFormat/>
    <w:uiPriority w:val="0"/>
    <w:pPr>
      <w:ind w:left="840" w:leftChars="400"/>
    </w:pPr>
  </w:style>
  <w:style w:type="paragraph" w:styleId="7">
    <w:name w:val="footer"/>
    <w:link w:val="16"/>
    <w:unhideWhenUsed/>
    <w:qFormat/>
    <w:uiPriority w:val="99"/>
    <w:pPr>
      <w:pBdr>
        <w:top w:val="thinThickSmallGap" w:color="auto" w:sz="18" w:space="1"/>
      </w:pBdr>
      <w:snapToGrid w:val="0"/>
      <w:jc w:val="center"/>
    </w:pPr>
    <w:rPr>
      <w:rFonts w:ascii="Times New Roman" w:hAnsi="Times New Roman" w:eastAsia="宋体" w:cs="Times New Roman"/>
      <w:sz w:val="18"/>
      <w:szCs w:val="18"/>
      <w:lang w:val="en-US" w:eastAsia="zh-CN" w:bidi="ar-SA"/>
    </w:rPr>
  </w:style>
  <w:style w:type="paragraph" w:styleId="8">
    <w:name w:val="header"/>
    <w:basedOn w:val="1"/>
    <w:link w:val="17"/>
    <w:unhideWhenUsed/>
    <w:qFormat/>
    <w:uiPriority w:val="99"/>
    <w:pPr>
      <w:pBdr>
        <w:bottom w:val="thickThinSmallGap" w:color="auto" w:sz="18" w:space="1"/>
      </w:pBdr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1"/>
    <w:basedOn w:val="1"/>
    <w:next w:val="1"/>
    <w:qFormat/>
    <w:uiPriority w:val="39"/>
  </w:style>
  <w:style w:type="paragraph" w:styleId="10">
    <w:name w:val="toc 2"/>
    <w:basedOn w:val="1"/>
    <w:next w:val="1"/>
    <w:qFormat/>
    <w:uiPriority w:val="39"/>
    <w:pPr>
      <w:ind w:left="420" w:leftChars="200"/>
    </w:pPr>
  </w:style>
  <w:style w:type="table" w:styleId="12">
    <w:name w:val="Table Grid"/>
    <w:basedOn w:val="11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Hyperlink"/>
    <w:basedOn w:val="13"/>
    <w:qFormat/>
    <w:uiPriority w:val="99"/>
    <w:rPr>
      <w:color w:val="0000FF"/>
      <w:u w:val="single"/>
    </w:rPr>
  </w:style>
  <w:style w:type="paragraph" w:customStyle="1" w:styleId="15">
    <w:name w:val="文件头"/>
    <w:next w:val="1"/>
    <w:qFormat/>
    <w:uiPriority w:val="9"/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character" w:customStyle="1" w:styleId="16">
    <w:name w:val="页脚 字符"/>
    <w:basedOn w:val="13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7">
    <w:name w:val="页眉 字符"/>
    <w:basedOn w:val="13"/>
    <w:link w:val="8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8">
    <w:name w:val="List Paragraph"/>
    <w:unhideWhenUsed/>
    <w:qFormat/>
    <w:uiPriority w:val="34"/>
    <w:pPr>
      <w:spacing w:beforeLines="25" w:afterLines="25"/>
    </w:pPr>
    <w:rPr>
      <w:rFonts w:ascii="Times New Roman" w:hAnsi="Times New Roman" w:eastAsia="宋体" w:cs="Times New Roman"/>
      <w:sz w:val="24"/>
      <w:szCs w:val="24"/>
      <w:lang w:val="en-US" w:eastAsia="zh-CN" w:bidi="ar-SA"/>
    </w:rPr>
  </w:style>
  <w:style w:type="paragraph" w:customStyle="1" w:styleId="19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20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21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7" Type="http://schemas.openxmlformats.org/officeDocument/2006/relationships/fontTable" Target="fontTable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4.png"/><Relationship Id="rId43" Type="http://schemas.openxmlformats.org/officeDocument/2006/relationships/image" Target="media/image33.png"/><Relationship Id="rId42" Type="http://schemas.openxmlformats.org/officeDocument/2006/relationships/image" Target="media/image32.png"/><Relationship Id="rId41" Type="http://schemas.openxmlformats.org/officeDocument/2006/relationships/image" Target="media/image31.png"/><Relationship Id="rId40" Type="http://schemas.openxmlformats.org/officeDocument/2006/relationships/image" Target="media/image30.png"/><Relationship Id="rId4" Type="http://schemas.openxmlformats.org/officeDocument/2006/relationships/endnotes" Target="endnotes.xml"/><Relationship Id="rId39" Type="http://schemas.openxmlformats.org/officeDocument/2006/relationships/image" Target="media/image29.png"/><Relationship Id="rId38" Type="http://schemas.openxmlformats.org/officeDocument/2006/relationships/image" Target="media/image28.png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png"/><Relationship Id="rId34" Type="http://schemas.openxmlformats.org/officeDocument/2006/relationships/image" Target="media/image24.png"/><Relationship Id="rId33" Type="http://schemas.openxmlformats.org/officeDocument/2006/relationships/image" Target="media/image23.png"/><Relationship Id="rId32" Type="http://schemas.openxmlformats.org/officeDocument/2006/relationships/image" Target="media/image22.png"/><Relationship Id="rId31" Type="http://schemas.openxmlformats.org/officeDocument/2006/relationships/image" Target="media/image21.png"/><Relationship Id="rId30" Type="http://schemas.openxmlformats.org/officeDocument/2006/relationships/image" Target="media/image20.png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2049</Words>
  <Characters>2206</Characters>
  <Lines>25</Lines>
  <Paragraphs>7</Paragraphs>
  <TotalTime>7</TotalTime>
  <ScaleCrop>false</ScaleCrop>
  <LinksUpToDate>false</LinksUpToDate>
  <CharactersWithSpaces>2285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2020-03-23T08:28:00Z</dcterms:created>
  <dc:creator>ylj</dc:creator>
  <cp:lastModifiedBy>shu</cp:lastModifiedBy>
  <dcterms:modified xsi:type="dcterms:W3CDTF">2022-09-25T12:02:33Z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74220E48D38F445787566AAF499EDFEE</vt:lpwstr>
  </property>
  <property fmtid="{D5CDD505-2E9C-101B-9397-08002B2CF9AE}" pid="4" name="commondata">
    <vt:lpwstr>eyJoZGlkIjoiMzk0MzMzODQyNTM5MjM0Y2U1OGQxNDYyMmQ5M2Q0N2EifQ==</vt:lpwstr>
  </property>
</Properties>
</file>