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52B6D">
      <w:pPr>
        <w:spacing w:before="238" w:line="236" w:lineRule="auto"/>
        <w:ind w:left="2155" w:right="1009" w:hanging="1125"/>
        <w:jc w:val="center"/>
        <w:outlineLvl w:val="0"/>
        <w:rPr>
          <w:rFonts w:ascii="华文中宋" w:hAnsi="华文中宋" w:eastAsia="华文中宋" w:cs="华文中宋"/>
          <w:b/>
          <w:bCs/>
          <w:spacing w:val="5"/>
          <w:sz w:val="35"/>
          <w:szCs w:val="35"/>
        </w:rPr>
      </w:pPr>
      <w:r>
        <w:rPr>
          <w:rFonts w:ascii="华文中宋" w:hAnsi="华文中宋" w:eastAsia="华文中宋" w:cs="华文中宋"/>
          <w:b/>
          <w:bCs/>
          <w:spacing w:val="5"/>
          <w:sz w:val="35"/>
          <w:szCs w:val="35"/>
        </w:rPr>
        <w:t>关于上海市中小学教师</w:t>
      </w:r>
      <w:r>
        <w:rPr>
          <w:rFonts w:hint="eastAsia" w:ascii="华文中宋" w:hAnsi="华文中宋" w:eastAsia="华文中宋" w:cs="华文中宋"/>
          <w:b/>
          <w:bCs/>
          <w:spacing w:val="5"/>
          <w:sz w:val="35"/>
          <w:szCs w:val="35"/>
          <w:lang w:val="en-US" w:eastAsia="zh-CN"/>
        </w:rPr>
        <w:t>中级</w:t>
      </w:r>
      <w:r>
        <w:rPr>
          <w:rFonts w:ascii="华文中宋" w:hAnsi="华文中宋" w:eastAsia="华文中宋" w:cs="华文中宋"/>
          <w:b/>
          <w:bCs/>
          <w:spacing w:val="5"/>
          <w:sz w:val="35"/>
          <w:szCs w:val="35"/>
        </w:rPr>
        <w:t>职称评审</w:t>
      </w:r>
    </w:p>
    <w:p w14:paraId="31C14D3D">
      <w:pPr>
        <w:spacing w:before="238" w:line="236" w:lineRule="auto"/>
        <w:ind w:left="2155" w:right="1009" w:hanging="1125"/>
        <w:jc w:val="center"/>
        <w:outlineLvl w:val="0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b/>
          <w:bCs/>
          <w:spacing w:val="-2"/>
          <w:sz w:val="35"/>
          <w:szCs w:val="35"/>
        </w:rPr>
        <w:t>周课时量标准（</w:t>
      </w:r>
      <w:r>
        <w:rPr>
          <w:rFonts w:ascii="华文中宋" w:hAnsi="华文中宋" w:eastAsia="华文中宋" w:cs="华文中宋"/>
          <w:spacing w:val="-56"/>
          <w:sz w:val="35"/>
          <w:szCs w:val="35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-2"/>
          <w:sz w:val="35"/>
          <w:szCs w:val="35"/>
        </w:rPr>
        <w:t>2024</w:t>
      </w:r>
      <w:r>
        <w:rPr>
          <w:rFonts w:ascii="华文中宋" w:hAnsi="华文中宋" w:eastAsia="华文中宋" w:cs="华文中宋"/>
          <w:spacing w:val="-2"/>
          <w:sz w:val="35"/>
          <w:szCs w:val="35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-2"/>
          <w:sz w:val="35"/>
          <w:szCs w:val="35"/>
        </w:rPr>
        <w:t>年版）</w:t>
      </w:r>
    </w:p>
    <w:p w14:paraId="40AF6B17">
      <w:pPr>
        <w:spacing w:line="370" w:lineRule="auto"/>
        <w:rPr>
          <w:rFonts w:ascii="Arial"/>
          <w:sz w:val="21"/>
        </w:rPr>
      </w:pPr>
    </w:p>
    <w:p w14:paraId="45E5A768">
      <w:pPr>
        <w:spacing w:before="101" w:line="222" w:lineRule="auto"/>
        <w:ind w:left="78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一、一线教师周课时量标准</w:t>
      </w:r>
    </w:p>
    <w:p w14:paraId="6964F757">
      <w:pPr>
        <w:spacing w:before="252" w:line="222" w:lineRule="auto"/>
        <w:ind w:left="75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一）普通教师</w:t>
      </w:r>
    </w:p>
    <w:p w14:paraId="01A78CC8">
      <w:pPr>
        <w:spacing w:line="94" w:lineRule="exact"/>
      </w:pPr>
    </w:p>
    <w:tbl>
      <w:tblPr>
        <w:tblStyle w:val="7"/>
        <w:tblW w:w="8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73"/>
        <w:gridCol w:w="1149"/>
        <w:gridCol w:w="1113"/>
        <w:gridCol w:w="1139"/>
        <w:gridCol w:w="1139"/>
        <w:gridCol w:w="1143"/>
        <w:gridCol w:w="1143"/>
      </w:tblGrid>
      <w:tr w14:paraId="15140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4" w:type="dxa"/>
            <w:gridSpan w:val="2"/>
            <w:vMerge w:val="restart"/>
            <w:tcBorders>
              <w:bottom w:val="nil"/>
            </w:tcBorders>
            <w:vAlign w:val="top"/>
          </w:tcPr>
          <w:p w14:paraId="0AADEE2E">
            <w:pPr>
              <w:spacing w:line="243" w:lineRule="auto"/>
              <w:rPr>
                <w:rFonts w:ascii="Arial"/>
                <w:sz w:val="21"/>
              </w:rPr>
            </w:pPr>
          </w:p>
          <w:p w14:paraId="586F2361">
            <w:pPr>
              <w:spacing w:line="244" w:lineRule="auto"/>
              <w:rPr>
                <w:rFonts w:ascii="Arial"/>
                <w:sz w:val="21"/>
              </w:rPr>
            </w:pPr>
          </w:p>
          <w:p w14:paraId="00ED0F29">
            <w:pPr>
              <w:pStyle w:val="8"/>
              <w:spacing w:before="91" w:line="219" w:lineRule="auto"/>
              <w:ind w:left="735"/>
            </w:pPr>
            <w:r>
              <w:rPr>
                <w:b/>
                <w:bCs/>
                <w:spacing w:val="-16"/>
              </w:rPr>
              <w:t>学段</w:t>
            </w:r>
          </w:p>
        </w:tc>
        <w:tc>
          <w:tcPr>
            <w:tcW w:w="2262" w:type="dxa"/>
            <w:gridSpan w:val="2"/>
            <w:vAlign w:val="top"/>
          </w:tcPr>
          <w:p w14:paraId="4B0EF013">
            <w:pPr>
              <w:pStyle w:val="8"/>
              <w:spacing w:before="175" w:line="219" w:lineRule="auto"/>
              <w:ind w:left="434"/>
            </w:pPr>
            <w:r>
              <w:rPr>
                <w:b/>
                <w:bCs/>
              </w:rPr>
              <w:t>语、数、外</w:t>
            </w:r>
          </w:p>
        </w:tc>
        <w:tc>
          <w:tcPr>
            <w:tcW w:w="2278" w:type="dxa"/>
            <w:gridSpan w:val="2"/>
            <w:vAlign w:val="top"/>
          </w:tcPr>
          <w:p w14:paraId="627D54DF">
            <w:pPr>
              <w:pStyle w:val="8"/>
              <w:spacing w:before="176" w:line="218" w:lineRule="auto"/>
              <w:ind w:left="453"/>
            </w:pPr>
            <w:r>
              <w:rPr>
                <w:b/>
                <w:bCs/>
                <w:spacing w:val="-2"/>
              </w:rPr>
              <w:t>音、体、美</w:t>
            </w:r>
          </w:p>
        </w:tc>
        <w:tc>
          <w:tcPr>
            <w:tcW w:w="2286" w:type="dxa"/>
            <w:gridSpan w:val="2"/>
            <w:vAlign w:val="top"/>
          </w:tcPr>
          <w:p w14:paraId="582C5BD9">
            <w:pPr>
              <w:pStyle w:val="8"/>
              <w:spacing w:before="176" w:line="217" w:lineRule="auto"/>
              <w:ind w:left="871"/>
            </w:pPr>
            <w:r>
              <w:rPr>
                <w:b/>
                <w:bCs/>
                <w:spacing w:val="-8"/>
              </w:rPr>
              <w:t>其他</w:t>
            </w:r>
          </w:p>
        </w:tc>
      </w:tr>
      <w:tr w14:paraId="4D579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84" w:type="dxa"/>
            <w:gridSpan w:val="2"/>
            <w:vMerge w:val="continue"/>
            <w:tcBorders>
              <w:top w:val="nil"/>
            </w:tcBorders>
            <w:vAlign w:val="top"/>
          </w:tcPr>
          <w:p w14:paraId="5003F1B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7CDFF553">
            <w:pPr>
              <w:pStyle w:val="8"/>
              <w:spacing w:before="261" w:line="217" w:lineRule="auto"/>
              <w:ind w:left="174"/>
            </w:pPr>
            <w:r>
              <w:rPr>
                <w:spacing w:val="-8"/>
              </w:rPr>
              <w:t>满课时</w:t>
            </w:r>
          </w:p>
        </w:tc>
        <w:tc>
          <w:tcPr>
            <w:tcW w:w="1113" w:type="dxa"/>
            <w:vAlign w:val="top"/>
          </w:tcPr>
          <w:p w14:paraId="2BBE349D">
            <w:pPr>
              <w:pStyle w:val="8"/>
              <w:spacing w:before="81" w:line="235" w:lineRule="auto"/>
              <w:ind w:left="285" w:right="271"/>
            </w:pPr>
            <w:r>
              <w:rPr>
                <w:spacing w:val="-5"/>
              </w:rPr>
              <w:t>达标</w:t>
            </w:r>
            <w:r>
              <w:t xml:space="preserve"> </w:t>
            </w:r>
            <w:r>
              <w:rPr>
                <w:spacing w:val="-5"/>
              </w:rPr>
              <w:t>课时</w:t>
            </w:r>
          </w:p>
        </w:tc>
        <w:tc>
          <w:tcPr>
            <w:tcW w:w="1139" w:type="dxa"/>
            <w:vAlign w:val="top"/>
          </w:tcPr>
          <w:p w14:paraId="3882BDD6">
            <w:pPr>
              <w:pStyle w:val="8"/>
              <w:spacing w:before="261" w:line="217" w:lineRule="auto"/>
              <w:ind w:left="171"/>
            </w:pPr>
            <w:r>
              <w:rPr>
                <w:spacing w:val="-8"/>
              </w:rPr>
              <w:t>满课时</w:t>
            </w:r>
          </w:p>
        </w:tc>
        <w:tc>
          <w:tcPr>
            <w:tcW w:w="1139" w:type="dxa"/>
            <w:vAlign w:val="top"/>
          </w:tcPr>
          <w:p w14:paraId="741D30B1">
            <w:pPr>
              <w:pStyle w:val="8"/>
              <w:spacing w:before="81" w:line="235" w:lineRule="auto"/>
              <w:ind w:left="299" w:right="283"/>
            </w:pPr>
            <w:r>
              <w:rPr>
                <w:spacing w:val="-5"/>
              </w:rPr>
              <w:t>达标</w:t>
            </w:r>
            <w:r>
              <w:t xml:space="preserve"> </w:t>
            </w:r>
            <w:r>
              <w:rPr>
                <w:spacing w:val="-5"/>
              </w:rPr>
              <w:t>课时</w:t>
            </w:r>
          </w:p>
        </w:tc>
        <w:tc>
          <w:tcPr>
            <w:tcW w:w="1143" w:type="dxa"/>
            <w:vAlign w:val="top"/>
          </w:tcPr>
          <w:p w14:paraId="661DCC84">
            <w:pPr>
              <w:pStyle w:val="8"/>
              <w:spacing w:before="261" w:line="217" w:lineRule="auto"/>
              <w:ind w:left="173"/>
            </w:pPr>
            <w:r>
              <w:rPr>
                <w:spacing w:val="-8"/>
              </w:rPr>
              <w:t>满课时</w:t>
            </w:r>
          </w:p>
        </w:tc>
        <w:tc>
          <w:tcPr>
            <w:tcW w:w="1143" w:type="dxa"/>
            <w:vAlign w:val="top"/>
          </w:tcPr>
          <w:p w14:paraId="5400E279">
            <w:pPr>
              <w:pStyle w:val="8"/>
              <w:spacing w:before="81" w:line="235" w:lineRule="auto"/>
              <w:ind w:left="299" w:right="287"/>
            </w:pPr>
            <w:r>
              <w:rPr>
                <w:spacing w:val="-5"/>
              </w:rPr>
              <w:t>达标</w:t>
            </w:r>
            <w:r>
              <w:t xml:space="preserve"> </w:t>
            </w:r>
            <w:r>
              <w:rPr>
                <w:spacing w:val="-5"/>
              </w:rPr>
              <w:t>课时</w:t>
            </w:r>
          </w:p>
        </w:tc>
      </w:tr>
      <w:tr w14:paraId="2F4F1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984" w:type="dxa"/>
            <w:gridSpan w:val="2"/>
            <w:vAlign w:val="top"/>
          </w:tcPr>
          <w:p w14:paraId="3CDC901C">
            <w:pPr>
              <w:pStyle w:val="8"/>
              <w:spacing w:before="248" w:line="218" w:lineRule="auto"/>
              <w:ind w:left="733"/>
            </w:pPr>
            <w:r>
              <w:rPr>
                <w:spacing w:val="-11"/>
              </w:rPr>
              <w:t>高中</w:t>
            </w:r>
          </w:p>
        </w:tc>
        <w:tc>
          <w:tcPr>
            <w:tcW w:w="1149" w:type="dxa"/>
            <w:vAlign w:val="top"/>
          </w:tcPr>
          <w:p w14:paraId="3E1C4907">
            <w:pPr>
              <w:pStyle w:val="8"/>
              <w:spacing w:before="284" w:line="182" w:lineRule="auto"/>
              <w:ind w:left="461"/>
            </w:pPr>
            <w:r>
              <w:rPr>
                <w:spacing w:val="-15"/>
              </w:rPr>
              <w:t>10</w:t>
            </w:r>
          </w:p>
        </w:tc>
        <w:tc>
          <w:tcPr>
            <w:tcW w:w="1113" w:type="dxa"/>
            <w:vAlign w:val="top"/>
          </w:tcPr>
          <w:p w14:paraId="1FA9757E">
            <w:pPr>
              <w:pStyle w:val="8"/>
              <w:spacing w:before="248" w:line="237" w:lineRule="auto"/>
              <w:ind w:left="414"/>
            </w:pPr>
            <w:r>
              <w:rPr>
                <w:spacing w:val="-1"/>
              </w:rPr>
              <w:t>&gt;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5</w:t>
            </w:r>
          </w:p>
        </w:tc>
        <w:tc>
          <w:tcPr>
            <w:tcW w:w="1139" w:type="dxa"/>
            <w:vAlign w:val="top"/>
          </w:tcPr>
          <w:p w14:paraId="01B29407">
            <w:pPr>
              <w:pStyle w:val="8"/>
              <w:spacing w:before="285" w:line="180" w:lineRule="auto"/>
              <w:ind w:left="455"/>
            </w:pPr>
            <w:r>
              <w:rPr>
                <w:spacing w:val="-14"/>
              </w:rPr>
              <w:t>14</w:t>
            </w:r>
          </w:p>
        </w:tc>
        <w:tc>
          <w:tcPr>
            <w:tcW w:w="1139" w:type="dxa"/>
            <w:vAlign w:val="top"/>
          </w:tcPr>
          <w:p w14:paraId="5346F355">
            <w:pPr>
              <w:pStyle w:val="8"/>
              <w:spacing w:before="248" w:line="237" w:lineRule="auto"/>
              <w:ind w:left="428"/>
            </w:pPr>
            <w:r>
              <w:rPr>
                <w:spacing w:val="-1"/>
              </w:rPr>
              <w:t>&gt;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7</w:t>
            </w:r>
          </w:p>
        </w:tc>
        <w:tc>
          <w:tcPr>
            <w:tcW w:w="1143" w:type="dxa"/>
            <w:vAlign w:val="top"/>
          </w:tcPr>
          <w:p w14:paraId="39897F09">
            <w:pPr>
              <w:pStyle w:val="8"/>
              <w:spacing w:before="285" w:line="180" w:lineRule="auto"/>
              <w:ind w:left="457"/>
            </w:pPr>
            <w:r>
              <w:rPr>
                <w:spacing w:val="-14"/>
              </w:rPr>
              <w:t>12</w:t>
            </w:r>
          </w:p>
        </w:tc>
        <w:tc>
          <w:tcPr>
            <w:tcW w:w="1143" w:type="dxa"/>
            <w:vAlign w:val="top"/>
          </w:tcPr>
          <w:p w14:paraId="4B3FCF70">
            <w:pPr>
              <w:pStyle w:val="8"/>
              <w:spacing w:before="248" w:line="237" w:lineRule="auto"/>
              <w:ind w:left="428"/>
            </w:pPr>
            <w:r>
              <w:rPr>
                <w:spacing w:val="-1"/>
              </w:rPr>
              <w:t>&gt;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6</w:t>
            </w:r>
          </w:p>
        </w:tc>
      </w:tr>
      <w:tr w14:paraId="36033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984" w:type="dxa"/>
            <w:gridSpan w:val="2"/>
            <w:vAlign w:val="top"/>
          </w:tcPr>
          <w:p w14:paraId="7E9C38EB">
            <w:pPr>
              <w:pStyle w:val="8"/>
              <w:spacing w:before="246" w:line="218" w:lineRule="auto"/>
              <w:ind w:left="721"/>
            </w:pPr>
            <w:r>
              <w:rPr>
                <w:spacing w:val="-5"/>
              </w:rPr>
              <w:t>初中</w:t>
            </w:r>
          </w:p>
        </w:tc>
        <w:tc>
          <w:tcPr>
            <w:tcW w:w="1149" w:type="dxa"/>
            <w:vAlign w:val="top"/>
          </w:tcPr>
          <w:p w14:paraId="086C3E22">
            <w:pPr>
              <w:pStyle w:val="8"/>
              <w:spacing w:before="282" w:line="180" w:lineRule="auto"/>
              <w:ind w:left="461"/>
            </w:pPr>
            <w:r>
              <w:rPr>
                <w:spacing w:val="-15"/>
              </w:rPr>
              <w:t>12</w:t>
            </w:r>
          </w:p>
        </w:tc>
        <w:tc>
          <w:tcPr>
            <w:tcW w:w="1113" w:type="dxa"/>
            <w:vAlign w:val="top"/>
          </w:tcPr>
          <w:p w14:paraId="4D3DADB6">
            <w:pPr>
              <w:pStyle w:val="8"/>
              <w:spacing w:before="245" w:line="237" w:lineRule="auto"/>
              <w:ind w:left="414"/>
            </w:pPr>
            <w:r>
              <w:rPr>
                <w:spacing w:val="-1"/>
              </w:rPr>
              <w:t>&gt;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6</w:t>
            </w:r>
          </w:p>
        </w:tc>
        <w:tc>
          <w:tcPr>
            <w:tcW w:w="1139" w:type="dxa"/>
            <w:vAlign w:val="top"/>
          </w:tcPr>
          <w:p w14:paraId="764BBA83">
            <w:pPr>
              <w:pStyle w:val="8"/>
              <w:spacing w:before="282" w:line="182" w:lineRule="auto"/>
              <w:ind w:left="455"/>
            </w:pPr>
            <w:r>
              <w:rPr>
                <w:spacing w:val="-14"/>
              </w:rPr>
              <w:t>16</w:t>
            </w:r>
          </w:p>
        </w:tc>
        <w:tc>
          <w:tcPr>
            <w:tcW w:w="1139" w:type="dxa"/>
            <w:vAlign w:val="top"/>
          </w:tcPr>
          <w:p w14:paraId="1C05FE21">
            <w:pPr>
              <w:pStyle w:val="8"/>
              <w:spacing w:before="245" w:line="237" w:lineRule="auto"/>
              <w:ind w:left="428"/>
            </w:pPr>
            <w:r>
              <w:rPr>
                <w:spacing w:val="-1"/>
              </w:rPr>
              <w:t>&gt;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8</w:t>
            </w:r>
          </w:p>
        </w:tc>
        <w:tc>
          <w:tcPr>
            <w:tcW w:w="1143" w:type="dxa"/>
            <w:vAlign w:val="top"/>
          </w:tcPr>
          <w:p w14:paraId="303716EC">
            <w:pPr>
              <w:pStyle w:val="8"/>
              <w:spacing w:before="282" w:line="180" w:lineRule="auto"/>
              <w:ind w:left="457"/>
            </w:pPr>
            <w:r>
              <w:rPr>
                <w:spacing w:val="-14"/>
              </w:rPr>
              <w:t>14</w:t>
            </w:r>
          </w:p>
        </w:tc>
        <w:tc>
          <w:tcPr>
            <w:tcW w:w="1143" w:type="dxa"/>
            <w:vAlign w:val="top"/>
          </w:tcPr>
          <w:p w14:paraId="4C21A8BD">
            <w:pPr>
              <w:pStyle w:val="8"/>
              <w:spacing w:before="245" w:line="237" w:lineRule="auto"/>
              <w:ind w:left="428"/>
            </w:pPr>
            <w:r>
              <w:rPr>
                <w:spacing w:val="-1"/>
              </w:rPr>
              <w:t>&gt;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7</w:t>
            </w:r>
          </w:p>
        </w:tc>
      </w:tr>
      <w:tr w14:paraId="6FFFF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42CF5571">
            <w:pPr>
              <w:spacing w:line="399" w:lineRule="auto"/>
              <w:rPr>
                <w:rFonts w:ascii="Arial"/>
                <w:sz w:val="21"/>
              </w:rPr>
            </w:pPr>
          </w:p>
          <w:p w14:paraId="3FDC36F0">
            <w:pPr>
              <w:pStyle w:val="8"/>
              <w:spacing w:before="91" w:line="219" w:lineRule="auto"/>
              <w:ind w:left="135"/>
            </w:pPr>
            <w:r>
              <w:rPr>
                <w:spacing w:val="-6"/>
              </w:rPr>
              <w:t>小学</w:t>
            </w:r>
          </w:p>
        </w:tc>
        <w:tc>
          <w:tcPr>
            <w:tcW w:w="1173" w:type="dxa"/>
            <w:vAlign w:val="top"/>
          </w:tcPr>
          <w:p w14:paraId="7AEFF70D">
            <w:pPr>
              <w:pStyle w:val="8"/>
              <w:spacing w:before="177" w:line="226" w:lineRule="auto"/>
              <w:ind w:left="264"/>
            </w:pPr>
            <w:r>
              <w:rPr>
                <w:spacing w:val="-11"/>
              </w:rPr>
              <w:t>三-六</w:t>
            </w:r>
          </w:p>
        </w:tc>
        <w:tc>
          <w:tcPr>
            <w:tcW w:w="1149" w:type="dxa"/>
            <w:vAlign w:val="top"/>
          </w:tcPr>
          <w:p w14:paraId="7FD89C23">
            <w:pPr>
              <w:pStyle w:val="8"/>
              <w:spacing w:before="212" w:line="182" w:lineRule="auto"/>
              <w:ind w:left="461"/>
            </w:pPr>
            <w:r>
              <w:rPr>
                <w:spacing w:val="-15"/>
              </w:rPr>
              <w:t>13</w:t>
            </w:r>
          </w:p>
        </w:tc>
        <w:tc>
          <w:tcPr>
            <w:tcW w:w="1113" w:type="dxa"/>
            <w:vAlign w:val="top"/>
          </w:tcPr>
          <w:p w14:paraId="3062C7BE">
            <w:pPr>
              <w:pStyle w:val="8"/>
              <w:spacing w:before="176" w:line="236" w:lineRule="auto"/>
              <w:ind w:left="273"/>
            </w:pPr>
            <w:r>
              <w:rPr>
                <w:spacing w:val="-6"/>
              </w:rPr>
              <w:t>&gt;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6.5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6B99BEC">
            <w:pPr>
              <w:spacing w:line="435" w:lineRule="auto"/>
              <w:rPr>
                <w:rFonts w:ascii="Arial"/>
                <w:sz w:val="21"/>
              </w:rPr>
            </w:pPr>
          </w:p>
          <w:p w14:paraId="765837CA">
            <w:pPr>
              <w:pStyle w:val="8"/>
              <w:spacing w:before="91" w:line="182" w:lineRule="auto"/>
              <w:ind w:left="455"/>
            </w:pPr>
            <w:r>
              <w:rPr>
                <w:spacing w:val="-14"/>
              </w:rPr>
              <w:t>18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E4E207B">
            <w:pPr>
              <w:spacing w:line="399" w:lineRule="auto"/>
              <w:rPr>
                <w:rFonts w:ascii="Arial"/>
                <w:sz w:val="21"/>
              </w:rPr>
            </w:pPr>
          </w:p>
          <w:p w14:paraId="445353C1">
            <w:pPr>
              <w:pStyle w:val="8"/>
              <w:spacing w:before="91" w:line="237" w:lineRule="auto"/>
              <w:ind w:left="428"/>
            </w:pPr>
            <w:r>
              <w:rPr>
                <w:spacing w:val="-1"/>
              </w:rPr>
              <w:t>&gt;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9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 w14:paraId="7CE200D7">
            <w:pPr>
              <w:spacing w:line="435" w:lineRule="auto"/>
              <w:rPr>
                <w:rFonts w:ascii="Arial"/>
                <w:sz w:val="21"/>
              </w:rPr>
            </w:pPr>
          </w:p>
          <w:p w14:paraId="4C6DF4A4">
            <w:pPr>
              <w:pStyle w:val="8"/>
              <w:spacing w:before="91" w:line="182" w:lineRule="auto"/>
              <w:ind w:left="457"/>
            </w:pPr>
            <w:r>
              <w:rPr>
                <w:spacing w:val="-14"/>
              </w:rPr>
              <w:t>16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 w14:paraId="1AD8313A">
            <w:pPr>
              <w:spacing w:line="399" w:lineRule="auto"/>
              <w:rPr>
                <w:rFonts w:ascii="Arial"/>
                <w:sz w:val="21"/>
              </w:rPr>
            </w:pPr>
          </w:p>
          <w:p w14:paraId="3998ADD9">
            <w:pPr>
              <w:pStyle w:val="8"/>
              <w:spacing w:before="91" w:line="237" w:lineRule="auto"/>
              <w:ind w:left="428"/>
            </w:pPr>
            <w:r>
              <w:rPr>
                <w:spacing w:val="-1"/>
              </w:rPr>
              <w:t>&gt;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8</w:t>
            </w:r>
          </w:p>
        </w:tc>
      </w:tr>
      <w:tr w14:paraId="280C3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67958142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4F0B0842">
            <w:pPr>
              <w:pStyle w:val="8"/>
              <w:spacing w:before="237" w:line="157" w:lineRule="auto"/>
              <w:ind w:left="191"/>
            </w:pPr>
            <w:r>
              <w:rPr>
                <w:spacing w:val="-2"/>
              </w:rPr>
              <w:t>一、二</w:t>
            </w:r>
          </w:p>
        </w:tc>
        <w:tc>
          <w:tcPr>
            <w:tcW w:w="1149" w:type="dxa"/>
            <w:vAlign w:val="top"/>
          </w:tcPr>
          <w:p w14:paraId="33FCA74E">
            <w:pPr>
              <w:pStyle w:val="8"/>
              <w:spacing w:before="211" w:line="182" w:lineRule="auto"/>
              <w:ind w:left="461"/>
            </w:pPr>
            <w:r>
              <w:rPr>
                <w:spacing w:val="-15"/>
              </w:rPr>
              <w:t>15</w:t>
            </w:r>
          </w:p>
        </w:tc>
        <w:tc>
          <w:tcPr>
            <w:tcW w:w="1113" w:type="dxa"/>
            <w:vAlign w:val="top"/>
          </w:tcPr>
          <w:p w14:paraId="4C1F4761">
            <w:pPr>
              <w:pStyle w:val="8"/>
              <w:spacing w:before="175" w:line="236" w:lineRule="auto"/>
              <w:ind w:left="273"/>
            </w:pPr>
            <w:r>
              <w:rPr>
                <w:spacing w:val="-6"/>
              </w:rPr>
              <w:t>&gt;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7.5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7AA24F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FF23D22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 w14:paraId="21942781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 w14:paraId="7C51F186">
            <w:pPr>
              <w:rPr>
                <w:rFonts w:ascii="Arial"/>
                <w:sz w:val="21"/>
              </w:rPr>
            </w:pPr>
          </w:p>
        </w:tc>
      </w:tr>
      <w:tr w14:paraId="2FF30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984" w:type="dxa"/>
            <w:gridSpan w:val="2"/>
            <w:vAlign w:val="top"/>
          </w:tcPr>
          <w:p w14:paraId="2AF0D8D6">
            <w:pPr>
              <w:pStyle w:val="8"/>
              <w:spacing w:before="278" w:line="219" w:lineRule="auto"/>
              <w:ind w:left="591"/>
            </w:pPr>
            <w:r>
              <w:rPr>
                <w:spacing w:val="-8"/>
              </w:rPr>
              <w:t>幼儿园</w:t>
            </w:r>
          </w:p>
        </w:tc>
        <w:tc>
          <w:tcPr>
            <w:tcW w:w="2262" w:type="dxa"/>
            <w:gridSpan w:val="2"/>
            <w:vAlign w:val="top"/>
          </w:tcPr>
          <w:p w14:paraId="159E752A">
            <w:pPr>
              <w:pStyle w:val="8"/>
              <w:spacing w:before="279" w:line="221" w:lineRule="auto"/>
              <w:ind w:left="1077"/>
            </w:pPr>
            <w:r>
              <w:t>/</w:t>
            </w:r>
          </w:p>
        </w:tc>
        <w:tc>
          <w:tcPr>
            <w:tcW w:w="2278" w:type="dxa"/>
            <w:gridSpan w:val="2"/>
            <w:vAlign w:val="top"/>
          </w:tcPr>
          <w:p w14:paraId="5B12DE50">
            <w:pPr>
              <w:pStyle w:val="8"/>
              <w:spacing w:before="279" w:line="221" w:lineRule="auto"/>
              <w:ind w:left="1088"/>
            </w:pPr>
            <w:r>
              <w:t>/</w:t>
            </w:r>
          </w:p>
        </w:tc>
        <w:tc>
          <w:tcPr>
            <w:tcW w:w="2286" w:type="dxa"/>
            <w:gridSpan w:val="2"/>
            <w:vAlign w:val="top"/>
          </w:tcPr>
          <w:p w14:paraId="17A4F7CA">
            <w:pPr>
              <w:pStyle w:val="8"/>
              <w:spacing w:before="279" w:line="216" w:lineRule="auto"/>
              <w:ind w:left="641"/>
            </w:pPr>
            <w:r>
              <w:rPr>
                <w:spacing w:val="-10"/>
              </w:rPr>
              <w:t>5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个半天</w:t>
            </w:r>
          </w:p>
        </w:tc>
      </w:tr>
      <w:tr w14:paraId="5327D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984" w:type="dxa"/>
            <w:gridSpan w:val="2"/>
            <w:vAlign w:val="top"/>
          </w:tcPr>
          <w:p w14:paraId="25588042">
            <w:pPr>
              <w:pStyle w:val="8"/>
              <w:spacing w:before="269" w:line="218" w:lineRule="auto"/>
              <w:ind w:left="445"/>
            </w:pPr>
            <w:r>
              <w:rPr>
                <w:spacing w:val="-4"/>
              </w:rPr>
              <w:t>社区教育</w:t>
            </w:r>
          </w:p>
        </w:tc>
        <w:tc>
          <w:tcPr>
            <w:tcW w:w="2262" w:type="dxa"/>
            <w:gridSpan w:val="2"/>
            <w:vAlign w:val="top"/>
          </w:tcPr>
          <w:p w14:paraId="25FB3501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2"/>
            <w:vAlign w:val="top"/>
          </w:tcPr>
          <w:p w14:paraId="0E8CFC70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A192E64">
            <w:pPr>
              <w:pStyle w:val="8"/>
              <w:spacing w:before="305" w:line="180" w:lineRule="auto"/>
              <w:ind w:left="469"/>
            </w:pPr>
            <w:r>
              <w:rPr>
                <w:spacing w:val="-14"/>
              </w:rPr>
              <w:t>14</w:t>
            </w:r>
          </w:p>
        </w:tc>
        <w:tc>
          <w:tcPr>
            <w:tcW w:w="1143" w:type="dxa"/>
            <w:vAlign w:val="top"/>
          </w:tcPr>
          <w:p w14:paraId="37D25494">
            <w:pPr>
              <w:pStyle w:val="8"/>
              <w:spacing w:before="268" w:line="237" w:lineRule="auto"/>
              <w:ind w:left="438"/>
            </w:pPr>
            <w:r>
              <w:rPr>
                <w:spacing w:val="-1"/>
              </w:rPr>
              <w:t>&gt;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7</w:t>
            </w:r>
          </w:p>
        </w:tc>
      </w:tr>
    </w:tbl>
    <w:p w14:paraId="61C0C010">
      <w:pPr>
        <w:spacing w:line="337" w:lineRule="auto"/>
        <w:rPr>
          <w:rFonts w:ascii="Arial"/>
          <w:sz w:val="21"/>
        </w:rPr>
      </w:pPr>
    </w:p>
    <w:p w14:paraId="399EEC88">
      <w:pPr>
        <w:spacing w:line="337" w:lineRule="auto"/>
        <w:rPr>
          <w:rFonts w:ascii="Arial"/>
          <w:sz w:val="21"/>
        </w:rPr>
      </w:pPr>
    </w:p>
    <w:p w14:paraId="4CCD9537">
      <w:pPr>
        <w:spacing w:before="100" w:line="220" w:lineRule="auto"/>
        <w:ind w:left="75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二）中层和其他兼职教师</w:t>
      </w:r>
    </w:p>
    <w:p w14:paraId="3B7C7194">
      <w:pPr>
        <w:spacing w:line="100" w:lineRule="exact"/>
      </w:pPr>
    </w:p>
    <w:tbl>
      <w:tblPr>
        <w:tblStyle w:val="7"/>
        <w:tblW w:w="885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7"/>
        <w:gridCol w:w="1516"/>
        <w:gridCol w:w="1500"/>
        <w:gridCol w:w="1485"/>
        <w:gridCol w:w="1490"/>
      </w:tblGrid>
      <w:tr w14:paraId="2D5A9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67" w:type="dxa"/>
            <w:vAlign w:val="top"/>
          </w:tcPr>
          <w:p w14:paraId="4B55AE34">
            <w:pPr>
              <w:pStyle w:val="8"/>
              <w:spacing w:before="176" w:line="219" w:lineRule="auto"/>
              <w:ind w:left="1173"/>
            </w:pPr>
            <w:r>
              <w:rPr>
                <w:b/>
                <w:bCs/>
                <w:spacing w:val="-14"/>
              </w:rPr>
              <w:t>职务</w:t>
            </w:r>
          </w:p>
        </w:tc>
        <w:tc>
          <w:tcPr>
            <w:tcW w:w="1516" w:type="dxa"/>
            <w:vAlign w:val="top"/>
          </w:tcPr>
          <w:p w14:paraId="3F56AF43">
            <w:pPr>
              <w:pStyle w:val="8"/>
              <w:spacing w:before="176" w:line="218" w:lineRule="auto"/>
              <w:ind w:left="516"/>
            </w:pPr>
            <w:r>
              <w:rPr>
                <w:b/>
                <w:bCs/>
                <w:spacing w:val="-24"/>
              </w:rPr>
              <w:t>中学</w:t>
            </w:r>
          </w:p>
        </w:tc>
        <w:tc>
          <w:tcPr>
            <w:tcW w:w="1500" w:type="dxa"/>
            <w:vAlign w:val="top"/>
          </w:tcPr>
          <w:p w14:paraId="2DB0DAD0">
            <w:pPr>
              <w:pStyle w:val="8"/>
              <w:spacing w:before="176" w:line="219" w:lineRule="auto"/>
              <w:ind w:left="479"/>
            </w:pPr>
            <w:r>
              <w:rPr>
                <w:b/>
                <w:bCs/>
                <w:spacing w:val="-9"/>
              </w:rPr>
              <w:t>小学</w:t>
            </w:r>
          </w:p>
        </w:tc>
        <w:tc>
          <w:tcPr>
            <w:tcW w:w="1485" w:type="dxa"/>
            <w:vAlign w:val="top"/>
          </w:tcPr>
          <w:p w14:paraId="1C650753">
            <w:pPr>
              <w:pStyle w:val="8"/>
              <w:spacing w:before="176" w:line="219" w:lineRule="auto"/>
              <w:ind w:left="342"/>
            </w:pPr>
            <w:r>
              <w:rPr>
                <w:b/>
                <w:bCs/>
                <w:spacing w:val="-10"/>
              </w:rPr>
              <w:t>幼儿园</w:t>
            </w:r>
          </w:p>
        </w:tc>
        <w:tc>
          <w:tcPr>
            <w:tcW w:w="1490" w:type="dxa"/>
            <w:vAlign w:val="top"/>
          </w:tcPr>
          <w:p w14:paraId="28096D33">
            <w:pPr>
              <w:pStyle w:val="8"/>
              <w:spacing w:before="176" w:line="218" w:lineRule="auto"/>
              <w:ind w:left="197"/>
            </w:pPr>
            <w:r>
              <w:rPr>
                <w:b/>
                <w:bCs/>
                <w:spacing w:val="-7"/>
              </w:rPr>
              <w:t>社区教育</w:t>
            </w:r>
          </w:p>
        </w:tc>
      </w:tr>
      <w:tr w14:paraId="1E8F9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67" w:type="dxa"/>
            <w:vAlign w:val="top"/>
          </w:tcPr>
          <w:p w14:paraId="0D07F9D7">
            <w:pPr>
              <w:pStyle w:val="8"/>
              <w:spacing w:before="175" w:line="218" w:lineRule="auto"/>
              <w:ind w:left="916"/>
            </w:pPr>
            <w:r>
              <w:rPr>
                <w:spacing w:val="-11"/>
              </w:rPr>
              <w:t>中层干部</w:t>
            </w:r>
          </w:p>
        </w:tc>
        <w:tc>
          <w:tcPr>
            <w:tcW w:w="1516" w:type="dxa"/>
            <w:vAlign w:val="top"/>
          </w:tcPr>
          <w:p w14:paraId="68444B30">
            <w:pPr>
              <w:pStyle w:val="8"/>
              <w:spacing w:before="212" w:line="180" w:lineRule="auto"/>
              <w:ind w:left="704"/>
            </w:pPr>
            <w:r>
              <w:t>4</w:t>
            </w:r>
          </w:p>
        </w:tc>
        <w:tc>
          <w:tcPr>
            <w:tcW w:w="1500" w:type="dxa"/>
            <w:vAlign w:val="top"/>
          </w:tcPr>
          <w:p w14:paraId="4A0B40F0">
            <w:pPr>
              <w:pStyle w:val="8"/>
              <w:spacing w:before="211" w:line="182" w:lineRule="auto"/>
              <w:ind w:left="701"/>
            </w:pPr>
            <w:r>
              <w:t>6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 w14:paraId="37174899">
            <w:pPr>
              <w:spacing w:line="399" w:lineRule="auto"/>
              <w:rPr>
                <w:rFonts w:ascii="Arial"/>
                <w:sz w:val="21"/>
              </w:rPr>
            </w:pPr>
          </w:p>
          <w:p w14:paraId="5889F1A8">
            <w:pPr>
              <w:pStyle w:val="8"/>
              <w:spacing w:before="91" w:line="216" w:lineRule="auto"/>
              <w:ind w:left="249"/>
            </w:pPr>
            <w:r>
              <w:rPr>
                <w:spacing w:val="-11"/>
              </w:rPr>
              <w:t>3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个半天</w:t>
            </w:r>
          </w:p>
        </w:tc>
        <w:tc>
          <w:tcPr>
            <w:tcW w:w="1490" w:type="dxa"/>
            <w:vAlign w:val="top"/>
          </w:tcPr>
          <w:p w14:paraId="0C038FAF">
            <w:pPr>
              <w:pStyle w:val="8"/>
              <w:spacing w:before="212" w:line="180" w:lineRule="auto"/>
              <w:ind w:left="693"/>
            </w:pPr>
            <w:r>
              <w:t>4</w:t>
            </w:r>
          </w:p>
        </w:tc>
      </w:tr>
      <w:tr w14:paraId="058FD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67" w:type="dxa"/>
            <w:vAlign w:val="top"/>
          </w:tcPr>
          <w:p w14:paraId="7552F80C">
            <w:pPr>
              <w:pStyle w:val="8"/>
              <w:spacing w:before="176" w:line="216" w:lineRule="auto"/>
              <w:ind w:left="741"/>
            </w:pPr>
            <w:r>
              <w:rPr>
                <w:spacing w:val="-2"/>
              </w:rPr>
              <w:t>教师兼职员</w:t>
            </w:r>
          </w:p>
        </w:tc>
        <w:tc>
          <w:tcPr>
            <w:tcW w:w="1516" w:type="dxa"/>
            <w:vAlign w:val="top"/>
          </w:tcPr>
          <w:p w14:paraId="4FF6BF0F">
            <w:pPr>
              <w:pStyle w:val="8"/>
              <w:spacing w:before="213" w:line="182" w:lineRule="auto"/>
              <w:ind w:left="707"/>
            </w:pPr>
            <w:r>
              <w:t>6</w:t>
            </w:r>
          </w:p>
        </w:tc>
        <w:tc>
          <w:tcPr>
            <w:tcW w:w="1500" w:type="dxa"/>
            <w:vAlign w:val="top"/>
          </w:tcPr>
          <w:p w14:paraId="3D3F2F35">
            <w:pPr>
              <w:pStyle w:val="8"/>
              <w:spacing w:before="213" w:line="182" w:lineRule="auto"/>
              <w:ind w:left="701"/>
            </w:pPr>
            <w:r>
              <w:t>8</w:t>
            </w: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5D8B978F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 w14:paraId="50FE05E8">
            <w:pPr>
              <w:pStyle w:val="8"/>
              <w:spacing w:before="177" w:line="221" w:lineRule="auto"/>
              <w:ind w:left="693"/>
            </w:pPr>
            <w:r>
              <w:t>/</w:t>
            </w:r>
          </w:p>
        </w:tc>
      </w:tr>
    </w:tbl>
    <w:p w14:paraId="2F61BCB6">
      <w:pPr>
        <w:rPr>
          <w:rFonts w:ascii="Arial"/>
          <w:sz w:val="21"/>
        </w:rPr>
      </w:pPr>
    </w:p>
    <w:p w14:paraId="46677A7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5840"/>
          <w:pgMar w:top="1346" w:right="1688" w:bottom="880" w:left="1687" w:header="0" w:footer="716" w:gutter="0"/>
          <w:cols w:space="720" w:num="1"/>
        </w:sectPr>
      </w:pPr>
    </w:p>
    <w:p w14:paraId="66A97E29">
      <w:pPr>
        <w:pStyle w:val="2"/>
        <w:spacing w:before="155" w:line="222" w:lineRule="auto"/>
        <w:ind w:left="788"/>
        <w:outlineLvl w:val="1"/>
      </w:pPr>
      <w:r>
        <w:rPr>
          <w:rFonts w:hint="eastAsia"/>
          <w:b/>
          <w:bCs/>
          <w:spacing w:val="4"/>
          <w:lang w:val="en-US" w:eastAsia="zh-CN"/>
        </w:rPr>
        <w:t>二</w:t>
      </w:r>
      <w:r>
        <w:rPr>
          <w:b/>
          <w:bCs/>
          <w:spacing w:val="4"/>
        </w:rPr>
        <w:t>、关于课时的补充说明</w:t>
      </w:r>
    </w:p>
    <w:p w14:paraId="4D89751D">
      <w:pPr>
        <w:pStyle w:val="2"/>
        <w:spacing w:before="254" w:line="366" w:lineRule="auto"/>
        <w:ind w:left="126" w:right="112" w:firstLine="658"/>
      </w:pPr>
      <w:r>
        <w:rPr>
          <w:spacing w:val="8"/>
        </w:rPr>
        <w:t>1.关于课时的界定和范围。课时是用于计量教师教学的时</w:t>
      </w:r>
      <w:r>
        <w:rPr>
          <w:spacing w:val="7"/>
        </w:rPr>
        <w:t xml:space="preserve"> </w:t>
      </w:r>
      <w:r>
        <w:rPr>
          <w:spacing w:val="3"/>
        </w:rPr>
        <w:t>间单位，一般小学</w:t>
      </w:r>
      <w:r>
        <w:rPr>
          <w:spacing w:val="-36"/>
        </w:rPr>
        <w:t xml:space="preserve"> </w:t>
      </w:r>
      <w:r>
        <w:rPr>
          <w:spacing w:val="3"/>
        </w:rPr>
        <w:t>35</w:t>
      </w:r>
      <w:r>
        <w:rPr>
          <w:spacing w:val="-60"/>
        </w:rPr>
        <w:t xml:space="preserve"> </w:t>
      </w:r>
      <w:r>
        <w:rPr>
          <w:spacing w:val="3"/>
        </w:rPr>
        <w:t>分钟为一课时</w:t>
      </w:r>
      <w:r>
        <w:rPr>
          <w:rFonts w:hint="eastAsia"/>
          <w:spacing w:val="3"/>
          <w:lang w:val="en-US" w:eastAsia="zh-CN"/>
        </w:rPr>
        <w:t>;</w:t>
      </w:r>
      <w:r>
        <w:rPr>
          <w:spacing w:val="3"/>
        </w:rPr>
        <w:t>中学</w:t>
      </w:r>
      <w:r>
        <w:rPr>
          <w:spacing w:val="-52"/>
        </w:rPr>
        <w:t xml:space="preserve"> </w:t>
      </w:r>
      <w:r>
        <w:rPr>
          <w:spacing w:val="3"/>
        </w:rPr>
        <w:t>40</w:t>
      </w:r>
      <w:r>
        <w:rPr>
          <w:spacing w:val="-60"/>
        </w:rPr>
        <w:t xml:space="preserve"> </w:t>
      </w:r>
      <w:r>
        <w:rPr>
          <w:spacing w:val="3"/>
        </w:rPr>
        <w:t>分钟为</w:t>
      </w:r>
      <w:r>
        <w:rPr>
          <w:spacing w:val="2"/>
        </w:rPr>
        <w:t>一课时。</w:t>
      </w:r>
      <w:r>
        <w:rPr>
          <w:spacing w:val="7"/>
        </w:rPr>
        <w:t>可计入职称申报的课时范围以市教委制定的</w:t>
      </w:r>
      <w:r>
        <w:rPr>
          <w:spacing w:val="-91"/>
        </w:rPr>
        <w:t xml:space="preserve"> </w:t>
      </w:r>
      <w:r>
        <w:rPr>
          <w:spacing w:val="7"/>
        </w:rPr>
        <w:t>“上海市中小学课</w:t>
      </w:r>
      <w:r>
        <w:rPr>
          <w:spacing w:val="9"/>
        </w:rPr>
        <w:t>程计划及其说明”为依据，且教学对象原则为学生。未列入课</w:t>
      </w:r>
      <w:r>
        <w:rPr>
          <w:spacing w:val="7"/>
        </w:rPr>
        <w:t>程计划的课程按本标准中关于</w:t>
      </w:r>
      <w:r>
        <w:rPr>
          <w:spacing w:val="-91"/>
        </w:rPr>
        <w:t xml:space="preserve"> </w:t>
      </w:r>
      <w:r>
        <w:rPr>
          <w:spacing w:val="7"/>
        </w:rPr>
        <w:t>“课时量折算标准”计入课时。</w:t>
      </w:r>
      <w:r>
        <w:rPr>
          <w:spacing w:val="9"/>
        </w:rPr>
        <w:t>若未在折算标准内的课时，不可计入职称申报的课时范围</w:t>
      </w:r>
      <w:r>
        <w:rPr>
          <w:spacing w:val="8"/>
        </w:rPr>
        <w:t>内。</w:t>
      </w:r>
    </w:p>
    <w:p w14:paraId="54738F6C">
      <w:pPr>
        <w:pStyle w:val="2"/>
        <w:spacing w:before="57" w:line="365" w:lineRule="auto"/>
        <w:ind w:left="115" w:right="112" w:firstLine="661"/>
        <w:rPr>
          <w:spacing w:val="5"/>
          <w:highlight w:val="none"/>
        </w:rPr>
      </w:pPr>
      <w:r>
        <w:rPr>
          <w:spacing w:val="8"/>
          <w:highlight w:val="none"/>
        </w:rPr>
        <w:t>2.</w:t>
      </w:r>
      <w:r>
        <w:rPr>
          <w:rFonts w:hint="eastAsia"/>
          <w:spacing w:val="8"/>
          <w:highlight w:val="none"/>
          <w:lang w:val="en-US" w:eastAsia="zh-CN"/>
        </w:rPr>
        <w:t>以硕士学位</w:t>
      </w:r>
      <w:r>
        <w:rPr>
          <w:spacing w:val="8"/>
          <w:highlight w:val="none"/>
        </w:rPr>
        <w:t>申报</w:t>
      </w:r>
      <w:r>
        <w:rPr>
          <w:rFonts w:hint="eastAsia"/>
          <w:spacing w:val="8"/>
          <w:highlight w:val="none"/>
          <w:lang w:val="en-US" w:eastAsia="zh-CN"/>
        </w:rPr>
        <w:t>中级职称的</w:t>
      </w:r>
      <w:r>
        <w:rPr>
          <w:spacing w:val="8"/>
          <w:highlight w:val="none"/>
        </w:rPr>
        <w:t>教师</w:t>
      </w:r>
      <w:r>
        <w:rPr>
          <w:rFonts w:hint="eastAsia"/>
          <w:spacing w:val="8"/>
          <w:highlight w:val="none"/>
          <w:lang w:val="en-US" w:eastAsia="zh-CN"/>
        </w:rPr>
        <w:t>，近两年</w:t>
      </w:r>
      <w:r>
        <w:rPr>
          <w:spacing w:val="8"/>
          <w:highlight w:val="none"/>
        </w:rPr>
        <w:t>平均教学工作量和本学期教学工作量均</w:t>
      </w:r>
      <w:r>
        <w:rPr>
          <w:spacing w:val="10"/>
          <w:highlight w:val="none"/>
        </w:rPr>
        <w:t>需符合达标课时要求，且其中申报学科的课时数</w:t>
      </w:r>
      <w:r>
        <w:rPr>
          <w:spacing w:val="9"/>
          <w:highlight w:val="none"/>
        </w:rPr>
        <w:t>不少于周总课</w:t>
      </w:r>
      <w:r>
        <w:rPr>
          <w:spacing w:val="10"/>
          <w:highlight w:val="none"/>
        </w:rPr>
        <w:t>时数的一半（德育一</w:t>
      </w:r>
      <w:r>
        <w:rPr>
          <w:rFonts w:hint="eastAsia"/>
          <w:spacing w:val="10"/>
          <w:highlight w:val="none"/>
          <w:lang w:eastAsia="zh-CN"/>
        </w:rPr>
        <w:t>、</w:t>
      </w:r>
      <w:r>
        <w:rPr>
          <w:spacing w:val="10"/>
          <w:highlight w:val="none"/>
        </w:rPr>
        <w:t>德育二、教育管理、教育</w:t>
      </w:r>
      <w:r>
        <w:rPr>
          <w:spacing w:val="9"/>
          <w:highlight w:val="none"/>
        </w:rPr>
        <w:t>和心理学（科</w:t>
      </w:r>
      <w:r>
        <w:rPr>
          <w:spacing w:val="5"/>
          <w:highlight w:val="none"/>
        </w:rPr>
        <w:t>研</w:t>
      </w:r>
      <w:r>
        <w:rPr>
          <w:spacing w:val="-68"/>
          <w:highlight w:val="none"/>
        </w:rPr>
        <w:t xml:space="preserve"> </w:t>
      </w:r>
      <w:r>
        <w:rPr>
          <w:spacing w:val="5"/>
          <w:highlight w:val="none"/>
        </w:rPr>
        <w:t>）学科除外</w:t>
      </w:r>
      <w:r>
        <w:rPr>
          <w:spacing w:val="26"/>
          <w:highlight w:val="none"/>
        </w:rPr>
        <w:t>），</w:t>
      </w:r>
      <w:r>
        <w:rPr>
          <w:spacing w:val="5"/>
          <w:highlight w:val="none"/>
        </w:rPr>
        <w:t>方可申报。</w:t>
      </w:r>
      <w:r>
        <w:rPr>
          <w:rFonts w:hint="eastAsia"/>
          <w:spacing w:val="5"/>
          <w:highlight w:val="none"/>
          <w:lang w:val="en-US" w:eastAsia="zh-CN"/>
        </w:rPr>
        <w:t>其他申报教师近四年</w:t>
      </w:r>
      <w:r>
        <w:rPr>
          <w:spacing w:val="8"/>
          <w:highlight w:val="none"/>
        </w:rPr>
        <w:t>平均教学工作量和本学期教学工作量均</w:t>
      </w:r>
      <w:r>
        <w:rPr>
          <w:spacing w:val="10"/>
          <w:highlight w:val="none"/>
        </w:rPr>
        <w:t>需符合达标课时要求，且其中申报学科的课时数</w:t>
      </w:r>
      <w:r>
        <w:rPr>
          <w:spacing w:val="9"/>
          <w:highlight w:val="none"/>
        </w:rPr>
        <w:t>不少于周总课</w:t>
      </w:r>
      <w:r>
        <w:rPr>
          <w:spacing w:val="10"/>
          <w:highlight w:val="none"/>
        </w:rPr>
        <w:t>时数的一半（德育一、</w:t>
      </w:r>
      <w:bookmarkStart w:id="0" w:name="_GoBack"/>
      <w:bookmarkEnd w:id="0"/>
      <w:r>
        <w:rPr>
          <w:spacing w:val="10"/>
          <w:highlight w:val="none"/>
        </w:rPr>
        <w:t>德育二、教育管理、教育</w:t>
      </w:r>
      <w:r>
        <w:rPr>
          <w:spacing w:val="9"/>
          <w:highlight w:val="none"/>
        </w:rPr>
        <w:t>和心理学（科</w:t>
      </w:r>
      <w:r>
        <w:rPr>
          <w:spacing w:val="5"/>
          <w:highlight w:val="none"/>
        </w:rPr>
        <w:t>研</w:t>
      </w:r>
      <w:r>
        <w:rPr>
          <w:spacing w:val="-68"/>
          <w:highlight w:val="none"/>
        </w:rPr>
        <w:t xml:space="preserve"> </w:t>
      </w:r>
      <w:r>
        <w:rPr>
          <w:spacing w:val="5"/>
          <w:highlight w:val="none"/>
        </w:rPr>
        <w:t>）学科除外</w:t>
      </w:r>
      <w:r>
        <w:rPr>
          <w:spacing w:val="26"/>
          <w:highlight w:val="none"/>
        </w:rPr>
        <w:t>），</w:t>
      </w:r>
      <w:r>
        <w:rPr>
          <w:spacing w:val="5"/>
          <w:highlight w:val="none"/>
        </w:rPr>
        <w:t>方可申报。</w:t>
      </w:r>
    </w:p>
    <w:p w14:paraId="7C1A4EB6">
      <w:pPr>
        <w:pStyle w:val="2"/>
        <w:spacing w:before="57" w:line="365" w:lineRule="auto"/>
        <w:ind w:left="115" w:right="112" w:firstLine="661"/>
        <w:rPr>
          <w:rFonts w:hint="default"/>
          <w:spacing w:val="5"/>
          <w:highlight w:val="none"/>
          <w:lang w:val="en-US" w:eastAsia="zh-CN"/>
        </w:rPr>
      </w:pPr>
      <w:r>
        <w:rPr>
          <w:rFonts w:hint="default"/>
          <w:spacing w:val="5"/>
          <w:highlight w:val="none"/>
          <w:lang w:val="en-US" w:eastAsia="zh-CN"/>
        </w:rPr>
        <w:t>3.关于中层和其他兼职教师的说明。一是中层干部原则上 指人事干部、学校办公室主任、总务主任、教务处主任、政教主任、科研主任、德育主任、工会主席、教导主任、保教主任等。以中层身份申报需提供中层任命文件或岗位聘任书,并明确其所聘岗位、 岗位是否属于中层以及起聘时间等。二是教师兼职员原则上指教师兼学校人事管理、档案管理、财务管理、实验室管理（如信息中心）、图书馆管理、教务员、计算机机房管理等重要岗位兼职等。</w:t>
      </w:r>
    </w:p>
    <w:p w14:paraId="40C9E08E">
      <w:pPr>
        <w:pStyle w:val="2"/>
        <w:spacing w:before="50" w:line="366" w:lineRule="auto"/>
        <w:ind w:firstLine="651"/>
        <w:jc w:val="both"/>
      </w:pPr>
      <w:r>
        <w:rPr>
          <w:spacing w:val="8"/>
        </w:rPr>
        <w:t>4.根据《教育部关于印发〈中小学班主任工作规定〉的通</w:t>
      </w:r>
      <w:r>
        <w:rPr>
          <w:spacing w:val="16"/>
        </w:rPr>
        <w:t xml:space="preserve"> </w:t>
      </w:r>
      <w:r>
        <w:rPr>
          <w:spacing w:val="5"/>
        </w:rPr>
        <w:t>知》（教基一〔2009〕12号</w:t>
      </w:r>
      <w:r>
        <w:rPr>
          <w:spacing w:val="-38"/>
        </w:rPr>
        <w:t>），</w:t>
      </w:r>
      <w:r>
        <w:rPr>
          <w:spacing w:val="5"/>
        </w:rPr>
        <w:t>班主任工作量按</w:t>
      </w:r>
      <w:r>
        <w:rPr>
          <w:spacing w:val="4"/>
        </w:rPr>
        <w:t>当地教师标准</w:t>
      </w:r>
      <w:r>
        <w:t xml:space="preserve"> </w:t>
      </w:r>
      <w:r>
        <w:rPr>
          <w:spacing w:val="9"/>
        </w:rPr>
        <w:t>课时工作量的一半计入教师基本工作量。担任班主任的申报教</w:t>
      </w:r>
      <w:r>
        <w:rPr>
          <w:spacing w:val="13"/>
        </w:rPr>
        <w:t xml:space="preserve"> </w:t>
      </w:r>
      <w:r>
        <w:rPr>
          <w:spacing w:val="9"/>
        </w:rPr>
        <w:t>师其教学课时量需符合达标课时量，并视为满课时量，在评审</w:t>
      </w:r>
      <w:r>
        <w:rPr>
          <w:spacing w:val="13"/>
        </w:rPr>
        <w:t xml:space="preserve"> </w:t>
      </w:r>
      <w:r>
        <w:rPr>
          <w:spacing w:val="7"/>
        </w:rPr>
        <w:t>中同等条件优先。</w:t>
      </w:r>
    </w:p>
    <w:p w14:paraId="0665E116">
      <w:pPr>
        <w:pStyle w:val="2"/>
        <w:spacing w:before="49" w:line="221" w:lineRule="auto"/>
        <w:ind w:left="645"/>
      </w:pPr>
      <w:r>
        <w:rPr>
          <w:spacing w:val="6"/>
        </w:rPr>
        <w:t>5.关于课时量折算标准</w:t>
      </w:r>
    </w:p>
    <w:p w14:paraId="3DBFD40E">
      <w:pPr>
        <w:pStyle w:val="2"/>
        <w:spacing w:before="252" w:line="221" w:lineRule="auto"/>
        <w:jc w:val="center"/>
      </w:pPr>
      <w:r>
        <w:rPr>
          <w:rFonts w:hint="eastAsia"/>
          <w:spacing w:val="-4"/>
          <w:lang w:val="en-US" w:eastAsia="zh-CN"/>
        </w:rPr>
        <w:t xml:space="preserve">   </w:t>
      </w:r>
      <w:r>
        <w:rPr>
          <w:spacing w:val="-4"/>
        </w:rPr>
        <w:t>（1）申报教育和心理学（心理）的，心理咨</w:t>
      </w:r>
      <w:r>
        <w:rPr>
          <w:spacing w:val="-5"/>
        </w:rPr>
        <w:t>询</w:t>
      </w:r>
      <w:r>
        <w:rPr>
          <w:spacing w:val="-40"/>
        </w:rPr>
        <w:t xml:space="preserve"> </w:t>
      </w:r>
      <w:r>
        <w:rPr>
          <w:spacing w:val="-5"/>
        </w:rPr>
        <w:t>1</w:t>
      </w:r>
      <w:r>
        <w:rPr>
          <w:spacing w:val="-60"/>
        </w:rPr>
        <w:t xml:space="preserve"> </w:t>
      </w:r>
      <w:r>
        <w:rPr>
          <w:spacing w:val="-5"/>
        </w:rPr>
        <w:t>小时折算</w:t>
      </w:r>
    </w:p>
    <w:p w14:paraId="4E3B5027">
      <w:pPr>
        <w:pStyle w:val="2"/>
        <w:spacing w:before="253" w:line="222" w:lineRule="auto"/>
        <w:ind w:left="20"/>
      </w:pPr>
      <w:r>
        <w:rPr>
          <w:spacing w:val="-6"/>
        </w:rPr>
        <w:t>1</w:t>
      </w:r>
      <w:r>
        <w:rPr>
          <w:spacing w:val="-62"/>
        </w:rPr>
        <w:t xml:space="preserve"> </w:t>
      </w:r>
      <w:r>
        <w:rPr>
          <w:spacing w:val="-6"/>
        </w:rPr>
        <w:t>课时。</w:t>
      </w:r>
    </w:p>
    <w:p w14:paraId="3993581B">
      <w:pPr>
        <w:pStyle w:val="2"/>
        <w:spacing w:before="252" w:line="334" w:lineRule="auto"/>
        <w:ind w:left="7" w:firstLine="625"/>
        <w:rPr>
          <w:rFonts w:hint="eastAsia"/>
          <w:spacing w:val="9"/>
        </w:rPr>
      </w:pPr>
      <w:r>
        <w:rPr>
          <w:spacing w:val="1"/>
        </w:rPr>
        <w:t>（2）列入课程计划活动类课程的体育锻炼</w:t>
      </w:r>
      <w:r>
        <w:t xml:space="preserve">、体育活动，按 </w:t>
      </w:r>
      <w:r>
        <w:rPr>
          <w:spacing w:val="6"/>
        </w:rPr>
        <w:t>1:0.5</w:t>
      </w:r>
      <w:r>
        <w:rPr>
          <w:spacing w:val="-58"/>
        </w:rPr>
        <w:t xml:space="preserve"> </w:t>
      </w:r>
      <w:r>
        <w:rPr>
          <w:spacing w:val="6"/>
        </w:rPr>
        <w:t>折算，即</w:t>
      </w:r>
      <w:r>
        <w:rPr>
          <w:spacing w:val="-38"/>
        </w:rPr>
        <w:t xml:space="preserve"> </w:t>
      </w:r>
      <w:r>
        <w:rPr>
          <w:spacing w:val="6"/>
        </w:rPr>
        <w:t>1</w:t>
      </w:r>
      <w:r>
        <w:rPr>
          <w:spacing w:val="-47"/>
        </w:rPr>
        <w:t xml:space="preserve"> </w:t>
      </w:r>
      <w:r>
        <w:rPr>
          <w:spacing w:val="6"/>
        </w:rPr>
        <w:t>节课折算为</w:t>
      </w:r>
      <w:r>
        <w:rPr>
          <w:spacing w:val="-36"/>
        </w:rPr>
        <w:t xml:space="preserve"> </w:t>
      </w:r>
      <w:r>
        <w:rPr>
          <w:spacing w:val="6"/>
        </w:rPr>
        <w:t>0.5</w:t>
      </w:r>
      <w:r>
        <w:rPr>
          <w:spacing w:val="-60"/>
        </w:rPr>
        <w:t xml:space="preserve"> </w:t>
      </w:r>
      <w:r>
        <w:rPr>
          <w:spacing w:val="6"/>
        </w:rPr>
        <w:t>课时。课间广播操不</w:t>
      </w:r>
      <w:r>
        <w:rPr>
          <w:spacing w:val="5"/>
        </w:rPr>
        <w:t>可折算</w:t>
      </w:r>
      <w:r>
        <w:t xml:space="preserve"> </w:t>
      </w:r>
      <w:r>
        <w:rPr>
          <w:spacing w:val="5"/>
        </w:rPr>
        <w:t>为课时。凡有教师指导的兴趣活动，按每教学班课时</w:t>
      </w:r>
      <w:r>
        <w:rPr>
          <w:spacing w:val="4"/>
        </w:rPr>
        <w:t>总量</w:t>
      </w:r>
      <w:r>
        <w:rPr>
          <w:spacing w:val="-43"/>
        </w:rPr>
        <w:t xml:space="preserve"> </w:t>
      </w:r>
      <w:r>
        <w:rPr>
          <w:spacing w:val="4"/>
        </w:rPr>
        <w:t>1：1</w:t>
      </w:r>
      <w:r>
        <w:t xml:space="preserve"> </w:t>
      </w:r>
      <w:r>
        <w:rPr>
          <w:spacing w:val="9"/>
        </w:rPr>
        <w:t>计算任课时数，具体视开展兴趣活动的内容、时间、参加人数</w:t>
      </w:r>
      <w:r>
        <w:rPr>
          <w:rFonts w:hint="eastAsia"/>
          <w:spacing w:val="9"/>
        </w:rPr>
        <w:t>等情况确定。</w:t>
      </w:r>
    </w:p>
    <w:p w14:paraId="22C7D7F6">
      <w:pPr>
        <w:pStyle w:val="2"/>
        <w:spacing w:before="252" w:line="334" w:lineRule="auto"/>
        <w:ind w:left="7" w:firstLine="625"/>
        <w:rPr>
          <w:rFonts w:hint="eastAsia"/>
          <w:spacing w:val="9"/>
        </w:rPr>
      </w:pPr>
      <w:r>
        <w:rPr>
          <w:rFonts w:hint="eastAsia"/>
          <w:spacing w:val="9"/>
        </w:rPr>
        <w:t>（3）德育二学科的课时折算：一是区少先队总辅导员、区德研员（少先队）赴基层学校蹲点活动课指导，1小时折 1课时；二是少先队活动类课程，例如仪式教育、夏冬令营等，1小时折1课时。其中活动型课程需由各级各类少先队辅导员（申报人）主讲，且对象为少先队员。仅作为参与人或组织、策划等不可折算为课时。三是少先队辅导员培训类课程或讲座，例如队长学校、大队辅导员和中队辅导员培训等，1小时折1课时，其中培训类课程必须由各级各类少先队辅导员（申报人）主讲。仅作为培训参与人参加培训或作为培训组织、策划等不可折算课时。</w:t>
      </w:r>
    </w:p>
    <w:p w14:paraId="45837D8A">
      <w:pPr>
        <w:pStyle w:val="2"/>
        <w:spacing w:before="253" w:line="296" w:lineRule="auto"/>
        <w:ind w:firstLine="641"/>
      </w:pPr>
      <w:r>
        <w:rPr>
          <w:spacing w:val="1"/>
        </w:rPr>
        <w:t>（</w:t>
      </w:r>
      <w:r>
        <w:rPr>
          <w:spacing w:val="-88"/>
        </w:rPr>
        <w:t xml:space="preserve"> </w:t>
      </w:r>
      <w:r>
        <w:rPr>
          <w:spacing w:val="1"/>
        </w:rPr>
        <w:t>4）评奖、评先、研讨、展示、培训等活动组</w:t>
      </w:r>
      <w:r>
        <w:t xml:space="preserve">织策划、教 </w:t>
      </w:r>
      <w:r>
        <w:rPr>
          <w:spacing w:val="8"/>
        </w:rPr>
        <w:t>研活动等均不可折算为课时。</w:t>
      </w:r>
    </w:p>
    <w:sectPr>
      <w:headerReference r:id="rId6" w:type="default"/>
      <w:footerReference r:id="rId7" w:type="default"/>
      <w:pgSz w:w="12240" w:h="15840"/>
      <w:pgMar w:top="1346" w:right="1800" w:bottom="880" w:left="1803" w:header="0" w:footer="71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80ABD">
    <w:pPr>
      <w:spacing w:line="168" w:lineRule="auto"/>
      <w:ind w:left="4402"/>
      <w:rPr>
        <w:rFonts w:hint="eastAsia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72515">
    <w:pPr>
      <w:spacing w:line="168" w:lineRule="auto"/>
      <w:ind w:left="4402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63D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63D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814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0MzU5Yjk1YTI1OWFmNGVhMWFiMGMyOGRhMWM3MWQifQ=="/>
  </w:docVars>
  <w:rsids>
    <w:rsidRoot w:val="00000000"/>
    <w:rsid w:val="00577F1A"/>
    <w:rsid w:val="0B4654CB"/>
    <w:rsid w:val="1B305DF3"/>
    <w:rsid w:val="2C706B10"/>
    <w:rsid w:val="2D3D0271"/>
    <w:rsid w:val="47BB389B"/>
    <w:rsid w:val="659661FB"/>
    <w:rsid w:val="68275BD6"/>
    <w:rsid w:val="6AD007A5"/>
    <w:rsid w:val="7592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1300</Words>
  <Characters>1335</Characters>
  <TotalTime>11</TotalTime>
  <ScaleCrop>false</ScaleCrop>
  <LinksUpToDate>false</LinksUpToDate>
  <CharactersWithSpaces>1415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2024-08-26T10:07:00Z</dcterms:created>
  <dc:creator>Linda</dc:creator>
  <cp:lastModifiedBy>画家猫牛排</cp:lastModifiedBy>
  <dcterms:modified xsi:type="dcterms:W3CDTF">2024-09-23T01:13:58Z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2024-09-03T10:57:32Z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53373619A7FE4E3185832B9D96037CF8_12</vt:lpwstr>
  </property>
</Properties>
</file>